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preventive    </w:t>
      </w:r>
      <w:r>
        <w:t xml:space="preserve">   blood pressure    </w:t>
      </w:r>
      <w:r>
        <w:t xml:space="preserve">   obesity    </w:t>
      </w:r>
      <w:r>
        <w:t xml:space="preserve">   tobacco    </w:t>
      </w:r>
      <w:r>
        <w:t xml:space="preserve">   diet    </w:t>
      </w:r>
      <w:r>
        <w:t xml:space="preserve">   physical inactivity    </w:t>
      </w:r>
      <w:r>
        <w:t xml:space="preserve">   stroke    </w:t>
      </w:r>
      <w:r>
        <w:t xml:space="preserve">   heart attack    </w:t>
      </w:r>
      <w:r>
        <w:t xml:space="preserve">   chronic respiratory    </w:t>
      </w:r>
      <w:r>
        <w:t xml:space="preserve">   diabetes    </w:t>
      </w:r>
      <w:r>
        <w:t xml:space="preserve">   cardiovascular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Noncommunicable Diseases</dc:title>
  <dcterms:created xsi:type="dcterms:W3CDTF">2021-10-11T13:25:35Z</dcterms:created>
  <dcterms:modified xsi:type="dcterms:W3CDTF">2021-10-11T13:25:35Z</dcterms:modified>
</cp:coreProperties>
</file>