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text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terminology    </w:t>
      </w:r>
      <w:r>
        <w:t xml:space="preserve">   tabloid    </w:t>
      </w:r>
      <w:r>
        <w:t xml:space="preserve">   simile    </w:t>
      </w:r>
      <w:r>
        <w:t xml:space="preserve">   rhetorical question    </w:t>
      </w:r>
      <w:r>
        <w:t xml:space="preserve">   pun    </w:t>
      </w:r>
      <w:r>
        <w:t xml:space="preserve">   polysyllabic    </w:t>
      </w:r>
      <w:r>
        <w:t xml:space="preserve">   metaphor    </w:t>
      </w:r>
      <w:r>
        <w:t xml:space="preserve">   literary device    </w:t>
      </w:r>
      <w:r>
        <w:t xml:space="preserve">   imperative    </w:t>
      </w:r>
      <w:r>
        <w:t xml:space="preserve">   broadsheet    </w:t>
      </w:r>
      <w:r>
        <w:t xml:space="preserve">   affluent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text types</dc:title>
  <dcterms:created xsi:type="dcterms:W3CDTF">2021-10-11T13:24:18Z</dcterms:created>
  <dcterms:modified xsi:type="dcterms:W3CDTF">2021-10-11T13:24:18Z</dcterms:modified>
</cp:coreProperties>
</file>