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 England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Chronicler    </w:t>
      </w:r>
      <w:r>
        <w:t xml:space="preserve">   Witan    </w:t>
      </w:r>
      <w:r>
        <w:t xml:space="preserve">   Wessex    </w:t>
      </w:r>
      <w:r>
        <w:t xml:space="preserve">   Monarch    </w:t>
      </w:r>
      <w:r>
        <w:t xml:space="preserve">   Bailey    </w:t>
      </w:r>
      <w:r>
        <w:t xml:space="preserve">   Hastings    </w:t>
      </w:r>
      <w:r>
        <w:t xml:space="preserve">   Hardrada    </w:t>
      </w:r>
      <w:r>
        <w:t xml:space="preserve">   Normandy    </w:t>
      </w:r>
      <w:r>
        <w:t xml:space="preserve">   Harrying    </w:t>
      </w:r>
      <w:r>
        <w:t xml:space="preserve">   Bayeux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England Wordsearch</dc:title>
  <dcterms:created xsi:type="dcterms:W3CDTF">2021-10-11T13:27:15Z</dcterms:created>
  <dcterms:modified xsi:type="dcterms:W3CDTF">2021-10-11T13:27:15Z</dcterms:modified>
</cp:coreProperties>
</file>