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and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Norse god of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serpent.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flying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Realm of the dwarves.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human, half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Messenger of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mother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Queen of the valkyries.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Greek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of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Norse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Wife of hades.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Wolf who chases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Realm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Greek god of blacksmiths.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Can turn humans to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Hammer of 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Realm of the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Wolf who chases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Realm of the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Norse god of radiance.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heavenly feasting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Demi-god with 12 labors.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god of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headed hound.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Smartest man of all realms.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Lord of the 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world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Ferryman of river styx.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mischief.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Realm of the 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Goddess of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God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Goddess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Realm of the aesirs.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King of the titans.</w:t>
            </w:r>
          </w:p>
        </w:tc>
      </w:tr>
    </w:tbl>
    <w:p>
      <w:pPr>
        <w:pStyle w:val="WordBankLarge"/>
      </w:pPr>
      <w:r>
        <w:t xml:space="preserve">   Ares    </w:t>
      </w:r>
      <w:r>
        <w:t xml:space="preserve">   Zeus    </w:t>
      </w:r>
      <w:r>
        <w:t xml:space="preserve">   Hades    </w:t>
      </w:r>
      <w:r>
        <w:t xml:space="preserve">   Poseidon    </w:t>
      </w:r>
      <w:r>
        <w:t xml:space="preserve">   Athena    </w:t>
      </w:r>
      <w:r>
        <w:t xml:space="preserve">   Hephaestus    </w:t>
      </w:r>
      <w:r>
        <w:t xml:space="preserve">   Aphrodite    </w:t>
      </w:r>
      <w:r>
        <w:t xml:space="preserve">   Hermes    </w:t>
      </w:r>
      <w:r>
        <w:t xml:space="preserve">   Persephone    </w:t>
      </w:r>
      <w:r>
        <w:t xml:space="preserve">   Gaia    </w:t>
      </w:r>
      <w:r>
        <w:t xml:space="preserve">   Cronos    </w:t>
      </w:r>
      <w:r>
        <w:t xml:space="preserve">   Medusa    </w:t>
      </w:r>
      <w:r>
        <w:t xml:space="preserve">   Hercules    </w:t>
      </w:r>
      <w:r>
        <w:t xml:space="preserve">   Cerberus    </w:t>
      </w:r>
      <w:r>
        <w:t xml:space="preserve">   Charon    </w:t>
      </w:r>
      <w:r>
        <w:t xml:space="preserve">   Pegasus    </w:t>
      </w:r>
      <w:r>
        <w:t xml:space="preserve">   Centaur    </w:t>
      </w:r>
      <w:r>
        <w:t xml:space="preserve">   Helios    </w:t>
      </w:r>
      <w:r>
        <w:t xml:space="preserve">   Demeter    </w:t>
      </w:r>
      <w:r>
        <w:t xml:space="preserve">   Dionysus    </w:t>
      </w:r>
      <w:r>
        <w:t xml:space="preserve">   Yggdrasil    </w:t>
      </w:r>
      <w:r>
        <w:t xml:space="preserve">   Jormungandr    </w:t>
      </w:r>
      <w:r>
        <w:t xml:space="preserve">   Midgard    </w:t>
      </w:r>
      <w:r>
        <w:t xml:space="preserve">   Asgard    </w:t>
      </w:r>
      <w:r>
        <w:t xml:space="preserve">   Jotunheim    </w:t>
      </w:r>
      <w:r>
        <w:t xml:space="preserve">   Helheim    </w:t>
      </w:r>
      <w:r>
        <w:t xml:space="preserve">   Svartalheim    </w:t>
      </w:r>
      <w:r>
        <w:t xml:space="preserve">   Alfheim    </w:t>
      </w:r>
      <w:r>
        <w:t xml:space="preserve">   Loki    </w:t>
      </w:r>
      <w:r>
        <w:t xml:space="preserve">   Tyr    </w:t>
      </w:r>
      <w:r>
        <w:t xml:space="preserve">   Thor    </w:t>
      </w:r>
      <w:r>
        <w:t xml:space="preserve">   Baldur    </w:t>
      </w:r>
      <w:r>
        <w:t xml:space="preserve">   Odin    </w:t>
      </w:r>
      <w:r>
        <w:t xml:space="preserve">   Mimir    </w:t>
      </w:r>
      <w:r>
        <w:t xml:space="preserve">   Freya    </w:t>
      </w:r>
      <w:r>
        <w:t xml:space="preserve">   Mjolnir    </w:t>
      </w:r>
      <w:r>
        <w:t xml:space="preserve">   Sköll    </w:t>
      </w:r>
      <w:r>
        <w:t xml:space="preserve">   Hati    </w:t>
      </w:r>
      <w:r>
        <w:t xml:space="preserve">   Valhalla    </w:t>
      </w:r>
      <w:r>
        <w:t xml:space="preserve">   Ragnarok.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and Greek Mythology</dc:title>
  <dcterms:created xsi:type="dcterms:W3CDTF">2021-10-11T13:26:53Z</dcterms:created>
  <dcterms:modified xsi:type="dcterms:W3CDTF">2021-10-11T13:26:53Z</dcterms:modified>
</cp:coreProperties>
</file>