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Delaware    </w:t>
      </w:r>
      <w:r>
        <w:t xml:space="preserve">   New Jersey    </w:t>
      </w:r>
      <w:r>
        <w:t xml:space="preserve">   Maryland    </w:t>
      </w:r>
      <w:r>
        <w:t xml:space="preserve">   Vermont    </w:t>
      </w:r>
      <w:r>
        <w:t xml:space="preserve">   New Hampshire    </w:t>
      </w:r>
      <w:r>
        <w:t xml:space="preserve">   Connecticut    </w:t>
      </w:r>
      <w:r>
        <w:t xml:space="preserve">   Rhode Island    </w:t>
      </w:r>
      <w:r>
        <w:t xml:space="preserve">   New York    </w:t>
      </w:r>
      <w:r>
        <w:t xml:space="preserve">   Pennsylvania    </w:t>
      </w:r>
      <w:r>
        <w:t xml:space="preserve">   Maine    </w:t>
      </w:r>
      <w:r>
        <w:t xml:space="preserve">   Massachusetts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States</dc:title>
  <dcterms:created xsi:type="dcterms:W3CDTF">2021-10-11T13:27:03Z</dcterms:created>
  <dcterms:modified xsi:type="dcterms:W3CDTF">2021-10-11T13:27:03Z</dcterms:modified>
</cp:coreProperties>
</file>