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application/vnd.openxmlformats-package.relationships+xml" Extension="rels"/>
  <Default ContentType="application/xml" Extension="xml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ackground w:color="FFFFFF"/>
  <w:body>
    <w:tbl>
      <w:tblPr>
        <w:tblCellMar>
          <w:bottom w:type="auto" w:w="0"/>
          <w:top w:type="auto" w:w="0"/>
          <w:left w:type="auto" w:w="0"/>
          <w:right w:type="auto" w:w="0"/>
        </w:tblCellMar>
        <w:tblBorders>
          <w:top w:val="none" w:space="0"/>
          <w:left w:val="none" w:space="0"/>
          <w:bottom w:val="none" w:space="0"/>
          <w:right w:val="none" w:space="0"/>
          <w:insideH w:val="none" w:space="0"/>
          <w:insideV w:val="none" w:space="0"/>
        </w:tblBorders>
        <w:tblW w:type="pct" w:w="100%"/>
      </w:tblPr>
      <w:tblGrid>
        <w:gridCol w:w="100"/>
        <w:gridCol w:w="100"/>
      </w:tblGrid>
      <w:tr>
        <w:tc>
          <w:p>
            <w:pPr>
              <w:pStyle w:val="NameDatePeriod"/>
            </w:pPr>
            <w:r>
              <w:t xml:space="preserve">Name: ___________________________________</w:t>
            </w:r>
          </w:p>
        </w:tc>
        <w:tc>
          <w:p>
            <w:pPr>
              <w:jc w:val="right"/>
              <w:pStyle w:val="NameDatePeriod"/>
            </w:pPr>
            <w:r>
              <w:t xml:space="preserve">Date: ______________</w:t>
            </w:r>
          </w:p>
        </w:tc>
      </w:tr>
    </w:tbl>
    <w:p>
      <w:pPr>
        <w:pStyle w:val="PuzzleTitle"/>
      </w:pPr>
      <w:r>
        <w:t xml:space="preserve">Nuclear Medicine </w:t>
      </w:r>
    </w:p>
    <w:tbl>
      <w:tblPr>
        <w:tblCellMar>
          <w:bottom w:type="auto" w:w="0"/>
          <w:top w:type="auto" w:w="0"/>
          <w:left w:type="auto" w:w="0"/>
          <w:right w:type="auto" w:w="0"/>
        </w:tblCellMar>
        <w:tblBorders>
          <w:top w:val="none" w:space="0"/>
          <w:left w:val="none" w:space="0"/>
          <w:bottom w:val="none" w:space="0"/>
          <w:right w:val="none" w:space="0"/>
          <w:insideH w:val="none" w:space="0"/>
          <w:insideV w:val="none" w:space="0"/>
        </w:tblBorders>
        <w:tblW w:type="pct" w:w="100%"/>
        <w:tblLayout w:type="fixed"/>
        <w:jc w:val="center"/>
      </w:tblPr>
      <w:tblGrid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</w:tblGrid>
      <w:tr>
        <w:trPr>
          <w:trHeight w:val="5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Medium"/>
            </w:pPr>
            <w:r>
              <w:t xml:space="preserve">1</w:t>
            </w:r>
          </w:p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Medium"/>
            </w:pPr>
            <w:r>
              <w:t xml:space="preserve">2</w:t>
            </w:r>
          </w:p>
        </w:tc>
        <w:tc>
          <w:p/>
        </w:tc>
        <w:tc>
          <w:p/>
        </w:tc>
        <w:tc>
          <w:p/>
        </w:tc>
      </w:tr>
      <w:tr>
        <w:trPr>
          <w:trHeight w:val="5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Medium"/>
            </w:pPr>
            <w:r>
              <w:t xml:space="preserve">3</w:t>
            </w:r>
          </w:p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Medium"/>
            </w:pPr>
            <w:r>
              <w:t xml:space="preserve">4</w:t>
            </w:r>
          </w:p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</w:tr>
      <w:tr>
        <w:trPr>
          <w:trHeight w:val="5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</w:tr>
      <w:tr>
        <w:trPr>
          <w:trHeight w:val="500" w:hRule="atLeast"/>
        </w:trPr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Medium"/>
            </w:pPr>
            <w:r>
              <w:t xml:space="preserve">5</w:t>
            </w:r>
          </w:p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</w:tr>
      <w:tr>
        <w:trPr>
          <w:trHeight w:val="500" w:hRule="atLeast"/>
        </w:trPr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Medium"/>
            </w:pPr>
            <w:r>
              <w:t xml:space="preserve">6</w:t>
            </w:r>
          </w:p>
        </w:tc>
        <w:tc>
          <w:p/>
        </w:tc>
      </w:tr>
      <w:tr>
        <w:trPr>
          <w:trHeight w:val="500" w:hRule="atLeast"/>
        </w:trPr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</w:tr>
      <w:tr>
        <w:trPr>
          <w:trHeight w:val="500" w:hRule="atLeast"/>
        </w:trPr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</w:tr>
      <w:tr>
        <w:trPr>
          <w:trHeight w:val="500" w:hRule="atLeast"/>
        </w:trPr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Medium"/>
            </w:pPr>
            <w:r>
              <w:t xml:space="preserve">7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</w:tr>
      <w:tr>
        <w:trPr>
          <w:trHeight w:val="500" w:hRule="atLeast"/>
        </w:trPr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</w:tr>
      <w:tr>
        <w:trPr>
          <w:trHeight w:val="500" w:hRule="atLeast"/>
        </w:trPr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</w:tr>
      <w:tr>
        <w:trPr>
          <w:trHeight w:val="500" w:hRule="atLeast"/>
        </w:trPr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Medium"/>
            </w:pPr>
            <w:r>
              <w:t xml:space="preserve">8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</w:tr>
      <w:tr>
        <w:trPr>
          <w:trHeight w:val="5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</w:tr>
      <w:tr>
        <w:trPr>
          <w:trHeight w:val="500" w:hRule="atLeast"/>
        </w:trPr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Medium"/>
            </w:pPr>
            <w:r>
              <w:t xml:space="preserve">9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</w:tr>
      <w:tr>
        <w:trPr>
          <w:trHeight w:val="5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</w:tr>
      <w:tr>
        <w:trPr>
          <w:trHeight w:val="500" w:hRule="atLeast"/>
        </w:trPr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Medium"/>
            </w:pPr>
            <w:r>
              <w:t xml:space="preserve">10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</w:tr>
    </w:tbl>
    <w:p>
      <w:pPr>
        <w:pStyle w:val="CluesMedium"/>
      </w:pPr>
      <w:r/>
    </w:p>
    <w:tbl>
      <w:tblPr>
        <w:tblCellMar>
          <w:bottom w:type="auto" w:w="0"/>
          <w:top w:type="auto" w:w="0"/>
          <w:left w:type="auto" w:w="0"/>
          <w:right w:type="auto" w:w="0"/>
        </w:tblCellMar>
        <w:tblBorders>
          <w:top w:val="none" w:space="0"/>
          <w:left w:val="none" w:space="0"/>
          <w:bottom w:val="none" w:space="0"/>
          <w:right w:val="none" w:space="0"/>
          <w:insideH w:val="none" w:space="0"/>
          <w:insideV w:val="none" w:space="0"/>
        </w:tblBorders>
        <w:tblW w:type="pct" w:w="100%"/>
        <w:tblLayout w:type="fixed"/>
        <w:jc w:val="center"/>
      </w:tblPr>
      <w:tblGrid>
        <w:gridCol w:w="100"/>
        <w:gridCol w:w="100"/>
      </w:tblGrid>
      <w:tr>
        <w:tc>
          <w:p>
            <w:pPr>
              <w:pStyle w:val="CluesMedium"/>
            </w:pPr>
            <w:r>
              <w:rPr>
                <w:b w:val="true"/>
                <w:bCs w:val="true"/>
              </w:rPr>
              <w:t xml:space="preserve">Across</w:t>
            </w:r>
          </w:p>
          <w:p>
            <w:pPr>
              <w:keepLines/>
              <w:pStyle w:val="CluesMedium"/>
            </w:pPr>
            <w:r>
              <w:rPr>
                <w:b w:val="true"/>
                <w:bCs w:val="true"/>
              </w:rPr>
              <w:t xml:space="preserve">7. </w:t>
            </w:r>
            <w:r>
              <w:t xml:space="preserve">particulate form of ionizing radiation consisting of a helium nucleus that passes two protons and two neutrons</w:t>
            </w:r>
          </w:p>
          <w:p>
            <w:pPr>
              <w:keepLines/>
              <w:pStyle w:val="CluesMedium"/>
            </w:pPr>
            <w:r>
              <w:rPr>
                <w:b w:val="true"/>
                <w:bCs w:val="true"/>
              </w:rPr>
              <w:t xml:space="preserve">8. </w:t>
            </w:r>
            <w:r>
              <w:t xml:space="preserve">unit of radioactivity in SI</w:t>
            </w:r>
          </w:p>
          <w:p>
            <w:pPr>
              <w:keepLines/>
              <w:pStyle w:val="CluesMedium"/>
            </w:pPr>
            <w:r>
              <w:rPr>
                <w:b w:val="true"/>
                <w:bCs w:val="true"/>
              </w:rPr>
              <w:t xml:space="preserve">9. </w:t>
            </w:r>
            <w:r>
              <w:t xml:space="preserve">nuclides of the same element that have different atomic mass but the same atomic number</w:t>
            </w:r>
          </w:p>
          <w:p>
            <w:pPr>
              <w:keepLines/>
              <w:pStyle w:val="CluesMedium"/>
            </w:pPr>
            <w:r>
              <w:rPr>
                <w:b w:val="true"/>
                <w:bCs w:val="true"/>
              </w:rPr>
              <w:t xml:space="preserve">10. </w:t>
            </w:r>
            <w:r>
              <w:t xml:space="preserve">deposition of radioactive material in any place where its presence is not desired </w:t>
            </w:r>
          </w:p>
        </w:tc>
        <w:tc>
          <w:p>
            <w:pPr>
              <w:pStyle w:val="CluesMedium"/>
            </w:pPr>
            <w:r>
              <w:rPr>
                <w:b w:val="true"/>
                <w:bCs w:val="true"/>
              </w:rPr>
              <w:t xml:space="preserve">Down</w:t>
            </w:r>
          </w:p>
          <w:p>
            <w:pPr>
              <w:keepLines/>
              <w:pStyle w:val="CluesMedium"/>
            </w:pPr>
            <w:r>
              <w:rPr>
                <w:b w:val="true"/>
                <w:bCs w:val="true"/>
              </w:rPr>
              <w:t xml:space="preserve">1. </w:t>
            </w:r>
            <w:r>
              <w:t xml:space="preserve">ionizing radiation with characteristics of an electron emitted from the nucleus of a radioactive atom </w:t>
            </w:r>
          </w:p>
          <w:p>
            <w:pPr>
              <w:keepLines/>
              <w:pStyle w:val="CluesMedium"/>
            </w:pPr>
            <w:r>
              <w:rPr>
                <w:b w:val="true"/>
                <w:bCs w:val="true"/>
              </w:rPr>
              <w:t xml:space="preserve">2. </w:t>
            </w:r>
            <w:r>
              <w:t xml:space="preserve">type of atom whose nucleus disintegrates spontaneously </w:t>
            </w:r>
          </w:p>
          <w:p>
            <w:pPr>
              <w:keepLines/>
              <w:pStyle w:val="CluesMedium"/>
            </w:pPr>
            <w:r>
              <w:rPr>
                <w:b w:val="true"/>
                <w:bCs w:val="true"/>
              </w:rPr>
              <w:t xml:space="preserve">3. </w:t>
            </w:r>
            <w:r>
              <w:t xml:space="preserve">Imaging systen that uses one to three gamma detecters to produce tomographic images of an organ or structure </w:t>
            </w:r>
          </w:p>
          <w:p>
            <w:pPr>
              <w:keepLines/>
              <w:pStyle w:val="CluesMedium"/>
            </w:pPr>
            <w:r>
              <w:rPr>
                <w:b w:val="true"/>
                <w:bCs w:val="true"/>
              </w:rPr>
              <w:t xml:space="preserve">4. </w:t>
            </w:r>
            <w:r>
              <w:t xml:space="preserve">device used to confine the elements of a beam within an assigned solid angle </w:t>
            </w:r>
          </w:p>
          <w:p>
            <w:pPr>
              <w:keepLines/>
              <w:pStyle w:val="CluesMedium"/>
            </w:pPr>
            <w:r>
              <w:rPr>
                <w:b w:val="true"/>
                <w:bCs w:val="true"/>
              </w:rPr>
              <w:t xml:space="preserve">5. </w:t>
            </w:r>
            <w:r>
              <w:t xml:space="preserve">time required for disintegration of half of the original activity of a radioactive nuclide </w:t>
            </w:r>
          </w:p>
          <w:p>
            <w:pPr>
              <w:keepLines/>
              <w:pStyle w:val="CluesMedium"/>
            </w:pPr>
            <w:r>
              <w:rPr>
                <w:b w:val="true"/>
                <w:bCs w:val="true"/>
              </w:rPr>
              <w:t xml:space="preserve">6. </w:t>
            </w:r>
            <w:r>
              <w:t xml:space="preserve">reduction in radiation intensity as it passes through matter </w:t>
            </w:r>
          </w:p>
        </w:tc>
      </w:tr>
    </w:tbl>
    <w:p>
      <w:pPr>
        <w:pStyle w:val="WordBankSmall"/>
      </w:pPr>
      <w:r>
        <w:t xml:space="preserve">   alpha particle     </w:t>
      </w:r>
      <w:r>
        <w:t xml:space="preserve">   attenuation     </w:t>
      </w:r>
      <w:r>
        <w:t xml:space="preserve">   Becquerel    </w:t>
      </w:r>
      <w:r>
        <w:t xml:space="preserve">   Beta Particle    </w:t>
      </w:r>
      <w:r>
        <w:t xml:space="preserve">   Half-life    </w:t>
      </w:r>
      <w:r>
        <w:t xml:space="preserve">   Collimator    </w:t>
      </w:r>
      <w:r>
        <w:t xml:space="preserve">   Contamination    </w:t>
      </w:r>
      <w:r>
        <w:t xml:space="preserve">   Isotope    </w:t>
      </w:r>
      <w:r>
        <w:t xml:space="preserve">   Radionuclide    </w:t>
      </w:r>
      <w:r>
        <w:t xml:space="preserve">   SPECT    </w:t>
      </w:r>
    </w:p>
    <w:sectPr>
      <w:pgSz w:w="11906" w:h="16838" w:orient="portrait"/>
      <w:pgMar w:top="1440" w:right="1440" w:bottom="1440" w:left="1440" w:header="708" w:footer="708" w:gutter="0" w:mirrorMargins="false"/>
      <w:cols w:space="708" w:num="1"/>
      <w:docGrid w:linePitch="360"/>
      <w:headerReference w:type="default" r:id="rId5"/>
      <w:footerReference w:type="default" r:id="rId6"/>
    </w:sectPr>
  </w:body>
</w:document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/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multiLevelType w:val="hybridMultilevel"/>
    <w:lvl w:ilvl="0" w15:tentative="1">
      <w:start w:val="1"/>
      <w:lvlJc w:val="left"/>
      <w:numFmt w:val="bullet"/>
      <w:lvlText w:val="●"/>
      <w:pPr>
        <w:ind w:left="720" w:hanging="360"/>
      </w:pPr>
    </w:lvl>
    <w:lvl w:ilvl="1" w15:tentative="1">
      <w:start w:val="1"/>
      <w:lvlJc w:val="left"/>
      <w:numFmt w:val="bullet"/>
      <w:lvlText w:val="○"/>
      <w:pPr>
        <w:ind w:left="1440" w:hanging="360"/>
      </w:pPr>
    </w:lvl>
    <w:lvl w:ilvl="2" w15:tentative="1">
      <w:start w:val="1"/>
      <w:lvlJc w:val="left"/>
      <w:numFmt w:val="bullet"/>
      <w:lvlText w:val="■"/>
      <w:pPr>
        <w:ind w:left="2160" w:hanging="360"/>
      </w:pPr>
    </w:lvl>
    <w:lvl w:ilvl="3" w15:tentative="1">
      <w:start w:val="1"/>
      <w:lvlJc w:val="left"/>
      <w:numFmt w:val="bullet"/>
      <w:lvlText w:val="●"/>
      <w:pPr>
        <w:ind w:left="2880" w:hanging="360"/>
      </w:pPr>
    </w:lvl>
    <w:lvl w:ilvl="4" w15:tentative="1">
      <w:start w:val="1"/>
      <w:lvlJc w:val="left"/>
      <w:numFmt w:val="bullet"/>
      <w:lvlText w:val="○"/>
      <w:pPr>
        <w:ind w:left="3600" w:hanging="360"/>
      </w:pPr>
    </w:lvl>
    <w:lvl w:ilvl="5" w15:tentative="1">
      <w:start w:val="1"/>
      <w:lvlJc w:val="left"/>
      <w:numFmt w:val="bullet"/>
      <w:lvlText w:val="■"/>
      <w:pPr>
        <w:ind w:left="4320" w:hanging="360"/>
      </w:pPr>
    </w:lvl>
    <w:lvl w:ilvl="6" w15:tentative="1">
      <w:start w:val="1"/>
      <w:lvlJc w:val="left"/>
      <w:numFmt w:val="bullet"/>
      <w:lvlText w:val="●"/>
      <w:pPr>
        <w:ind w:left="5040" w:hanging="360"/>
      </w:pPr>
    </w:lvl>
    <w:lvl w:ilvl="7" w15:tentative="1">
      <w:start w:val="1"/>
      <w:lvlJc w:val="left"/>
      <w:numFmt w:val="bullet"/>
      <w:lvlText w:val="●"/>
      <w:pPr>
        <w:ind w:left="5760" w:hanging="360"/>
      </w:pPr>
    </w:lvl>
    <w:lvl w:ilvl="8" w15:tentative="1">
      <w:start w:val="1"/>
      <w:lvlJc w:val="left"/>
      <w:numFmt w:val="bullet"/>
      <w:lvlText w:val="●"/>
      <w:pPr>
        <w:ind w:left="6480" w:hanging="360"/>
      </w:pPr>
    </w:lvl>
  </w:abstractNum>
  <w:num w:numId="1">
    <w:abstractNumId w:val="0"/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Heading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Heading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Heading4">
    <w:name w:val="heading 4"/>
    <w:uiPriority w:val="9"/>
    <w:semiHidden/>
    <w:unhideWhenUsed/>
    <w:qFormat/>
    <w:pPr>
      <w:outlineLvl w:val="3"/>
    </w:pPr>
    <w:rPr>
      <w:i/>
      <w:color w:val="2E74B5"/>
    </w:rPr>
  </w:style>
  <w:style w:type="paragraph" w:styleId="Heading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Heading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uiPriority w:val="10"/>
    <w:qFormat/>
    <w:rPr>
      <w:sz w:val="56"/>
      <w:szCs w:val="56"/>
    </w:rPr>
  </w:style>
  <w:style w:type="paragraph" w:styleId="ListParagraph">
    <w:name w:val="List Paragraph"/>
    <w:qFormat/>
  </w:style>
  <w:style w:type="character" w:styleId="Hyperlink">
    <w:name w:val="Hyperlink"/>
    <w:uiPriority w:val="99"/>
    <w:unhideWhenUsed/>
    <w:rPr>
      <w:color w:val="0563C1"/>
      <w:u w:val="single"/>
    </w:rPr>
  </w:style>
  <w:style w:type="character" w:styleId="FootnoteReference">
    <w:name w:val="footnote reference"/>
    <w:uiPriority w:val="99"/>
    <w:semiHidden/>
    <w:unhideWhenUsed/>
    <w:rPr>
      <w:vertAlign w:val="superscript"/>
    </w:rPr>
  </w:style>
  <w:style w:type="paragraph" w:styleId="FootnoteText">
    <w:name w:val="footnote text"/>
    <w:link w:val="FootnoteTextChar"/>
    <w:uiPriority w:val="99"/>
    <w:semiHidden/>
    <w:unhideWhenUsed/>
  </w:style>
  <w:style w:type="character" w:customStyle="1" w:styleId="FootnoteTextChar">
    <w:name w:val="Footnote Text Char"/>
    <w:link w:val="FootnoteText"/>
    <w:uiPriority w:val="99"/>
    <w:semiHidden/>
    <w:unhideWhenUsed/>
    <w:rPr>
      <w:sz w:val="20"/>
      <w:szCs w:val="20"/>
    </w:rPr>
  </w:style>
  <w:style w:type="paragraph" w:customStyle="1" w:styleId="WordBankLarge">
    <w:name w:val="WordBankLarge"/>
    <w:basedOn w:val="Normal"/>
    <w:qFormat/>
    <w:rsid w:val="00E467B9"/>
    <w:pPr>
      <w:spacing w:before="360" w:line="360" w:lineRule="auto"/>
      <w:jc w:val="center"/>
    </w:pPr>
    <w:rPr>
      <w:rFonts w:ascii="Arial" w:eastAsia="Arial" w:hAnsi="Arial" w:cs="Arial"/>
      <w:sz w:val="24"/>
      <w:szCs w:val="24"/>
    </w:rPr>
  </w:style>
  <w:style w:type="paragraph" w:customStyle="1" w:styleId="NameDatePeriod">
    <w:name w:val="NameDatePeriod"/>
    <w:basedOn w:val="Normal"/>
    <w:qFormat/>
    <w:rsid w:val="00E467B9"/>
    <w:pPr>
      <w:spacing w:after="360"/>
    </w:pPr>
    <w:rPr>
      <w:rFonts w:ascii="Arial" w:hAnsi="Arial"/>
      <w:sz w:val="24"/>
    </w:rPr>
  </w:style>
  <w:style w:type="paragraph" w:customStyle="1" w:styleId="PuzzleTitle">
    <w:name w:val="PuzzleTitle"/>
    <w:basedOn w:val="Normal"/>
    <w:qFormat/>
    <w:rsid w:val="00E467B9"/>
    <w:pPr>
      <w:spacing w:after="360"/>
      <w:jc w:val="center"/>
    </w:pPr>
    <w:rPr>
      <w:rFonts w:ascii="Arial" w:hAnsi="Arial"/>
      <w:sz w:val="44"/>
    </w:rPr>
  </w:style>
  <w:style w:type="paragraph" w:customStyle="1" w:styleId="PuzzleMatrixLarge">
    <w:name w:val="PuzzleMatrixLarge"/>
    <w:basedOn w:val="Normal"/>
    <w:qFormat/>
    <w:rsid w:val="004F6513"/>
    <w:pPr>
      <w:jc w:val="center"/>
    </w:pPr>
    <w:rPr>
      <w:rFonts w:ascii="Arial" w:hAnsi="Arial"/>
      <w:sz w:val="22"/>
    </w:rPr>
  </w:style>
  <w:style w:type="paragraph" w:customStyle="1" w:styleId="PuzzleMatrixMedium">
    <w:name w:val="PuzzleMatrixMedium"/>
    <w:basedOn w:val="PuzzleMatrixLarge"/>
    <w:qFormat/>
    <w:rsid w:val="0085042B"/>
    <w:rPr>
      <w:sz w:val="32"/>
    </w:rPr>
  </w:style>
  <w:style w:type="paragraph" w:customStyle="1" w:styleId="WordBankMedium">
    <w:name w:val="WordBankMedium"/>
    <w:basedOn w:val="WordBankLarge"/>
    <w:qFormat/>
    <w:rsid w:val="00461ACA"/>
    <w:rPr>
      <w:sz w:val="32"/>
    </w:rPr>
  </w:style>
  <w:style w:type="paragraph" w:customStyle="1" w:styleId="PuzzleMatrixSmall">
    <w:name w:val="PuzzleMatrixSmall"/>
    <w:basedOn w:val="PuzzleMatrixMedium"/>
    <w:qFormat/>
    <w:rsid w:val="00301033"/>
    <w:rPr>
      <w:sz w:val="48"/>
    </w:rPr>
  </w:style>
  <w:style w:type="paragraph" w:customStyle="1" w:styleId="WordBankSmall">
    <w:name w:val="WordBankSmall"/>
    <w:basedOn w:val="WordBankMedium"/>
    <w:qFormat/>
    <w:rsid w:val="00322374"/>
    <w:rPr>
      <w:sz w:val="48"/>
    </w:rPr>
  </w:style>
  <w:style w:type="paragraph" w:customStyle="1" w:styleId="CrossgridTiny">
    <w:name w:val="CrossgridTiny"/>
    <w:basedOn w:val="Normal"/>
    <w:qFormat/>
    <w:rsid w:val="004840F1"/>
    <w:rPr>
      <w:rFonts w:ascii="Arial" w:hAnsi="Arial"/>
      <w:sz w:val="16"/>
    </w:rPr>
  </w:style>
  <w:style w:type="paragraph" w:customStyle="1" w:styleId="CluesTiny">
    <w:name w:val="CluesTiny"/>
    <w:basedOn w:val="Normal"/>
    <w:qFormat/>
    <w:rsid w:val="00161011"/>
    <w:rPr>
      <w:rFonts w:ascii="Arial" w:hAnsi="Arial"/>
      <w:bCs/>
    </w:rPr>
  </w:style>
  <w:style w:type="paragraph" w:customStyle="1" w:styleId="CrossgridSmall">
    <w:name w:val="CrossgridSmall"/>
    <w:basedOn w:val="CrossgridTiny"/>
    <w:qFormat/>
    <w:rsid w:val="00A00D1B"/>
    <w:rPr>
      <w:sz w:val="18"/>
    </w:rPr>
  </w:style>
  <w:style w:type="paragraph" w:customStyle="1" w:styleId="CrossgridMedium">
    <w:name w:val="CrossgridMedium"/>
    <w:basedOn w:val="CrossgridSmall"/>
    <w:qFormat/>
    <w:rsid w:val="00487B1E"/>
    <w:rPr>
      <w:sz w:val="22"/>
    </w:rPr>
  </w:style>
  <w:style w:type="paragraph" w:customStyle="1" w:styleId="CluesMedium">
    <w:name w:val="CluesMedium"/>
    <w:basedOn w:val="CluesTiny"/>
    <w:qFormat/>
    <w:rsid w:val="00161011"/>
    <w:pPr>
      <w:keepLines/>
    </w:pPr>
    <w:rPr>
      <w:sz w:val="28"/>
    </w:rPr>
  </w:style>
  <w:style w:type="paragraph" w:customStyle="1" w:styleId="CrossgridLarge">
    <w:name w:val="CrossgridLarge"/>
    <w:basedOn w:val="CrossgridMedium"/>
    <w:qFormat/>
    <w:rsid w:val="003A1AB2"/>
    <w:rPr>
      <w:sz w:val="32"/>
    </w:rPr>
  </w:style>
  <w:style w:type="paragraph" w:customStyle="1" w:styleId="CluesLarge">
    <w:name w:val="CluesLarge"/>
    <w:basedOn w:val="CluesMedium"/>
    <w:qFormat/>
    <w:rsid w:val="00FD2E1F"/>
    <w:rPr>
      <w:sz w:val="40"/>
    </w:rPr>
  </w:style>
  <w:style w:type="paragraph" w:styleId="Header">
    <w:name w:val="header"/>
    <w:basedOn w:val="Normal"/>
    <w:link w:val="HeaderChar"/>
    <w:uiPriority w:val="99"/>
    <w:unhideWhenUsed/>
    <w:rsid w:val="00F503DF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F503DF"/>
  </w:style>
  <w:style w:type="paragraph" w:styleId="Footer">
    <w:name w:val="footer"/>
    <w:basedOn w:val="Normal"/>
    <w:link w:val="FooterChar"/>
    <w:uiPriority w:val="99"/>
    <w:unhideWhenUsed/>
    <w:rsid w:val="00F503DF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F503DF"/>
  </w:style>
  <w:style w:type="paragraph" w:customStyle="1" w:styleId="CrossgridAnswerLarge">
    <w:name w:val="CrossgridAnswerLarge"/>
    <w:basedOn w:val="Normal"/>
    <w:qFormat/>
    <w:rsid w:val="00F503DF"/>
    <w:pPr>
      <w:jc w:val="center"/>
    </w:pPr>
    <w:rPr>
      <w:sz w:val="32"/>
    </w:rPr>
  </w:style>
  <w:style w:type="paragraph" w:customStyle="1" w:styleId="CrossgridAnswerTiny">
    <w:name w:val="CrossgridAnswerTiny"/>
    <w:basedOn w:val="Normal"/>
    <w:qFormat/>
    <w:rsid w:val="003B1CF4"/>
    <w:pPr>
      <w:jc w:val="center"/>
    </w:pPr>
    <w:rPr>
      <w:sz w:val="16"/>
    </w:rPr>
  </w:style>
</w:styles>
</file>

<file path=word/_rels/document.xml.rels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header" Target="header1.xml"/><Relationship Id="rId6" Type="http://schemas.openxmlformats.org/officeDocument/2006/relationships/footer" Target="footer1.xml"/></Relationships>
</file>

<file path=word/_rels/footer1.xml.rels><Relationships xmlns="http://schemas.openxmlformats.org/package/2006/relationships"/>
</file>

<file path=word/_rels/header1.xml.rels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Nuclear Medicine </dc:title>
  <dcterms:created xsi:type="dcterms:W3CDTF">2021-10-11T13:30:27Z</dcterms:created>
  <dcterms:modified xsi:type="dcterms:W3CDTF">2021-10-11T13:30:27Z</dcterms:modified>
</cp:coreProperties>
</file>