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hesitate    </w:t>
      </w:r>
      <w:r>
        <w:t xml:space="preserve">   haughty    </w:t>
      </w:r>
      <w:r>
        <w:t xml:space="preserve">   unruly     </w:t>
      </w:r>
      <w:r>
        <w:t xml:space="preserve">   sarcastic    </w:t>
      </w:r>
      <w:r>
        <w:t xml:space="preserve">   reassure    </w:t>
      </w:r>
      <w:r>
        <w:t xml:space="preserve">   torment    </w:t>
      </w:r>
      <w:r>
        <w:t xml:space="preserve">   sophisticated    </w:t>
      </w:r>
      <w:r>
        <w:t xml:space="preserve">   glower    </w:t>
      </w:r>
      <w:r>
        <w:t xml:space="preserve">   disdainfully    </w:t>
      </w:r>
      <w:r>
        <w:t xml:space="preserve">   scoff    </w:t>
      </w:r>
      <w:r>
        <w:t xml:space="preserve">   belligerently    </w:t>
      </w:r>
      <w:r>
        <w:t xml:space="preserve">   submerged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2021-10-11T13:29:46Z</dcterms:created>
  <dcterms:modified xsi:type="dcterms:W3CDTF">2021-10-11T13:29:46Z</dcterms:modified>
</cp:coreProperties>
</file>