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Nursing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mid range theory    </w:t>
      </w:r>
      <w:r>
        <w:t xml:space="preserve">   home health    </w:t>
      </w:r>
      <w:r>
        <w:t xml:space="preserve">   grief    </w:t>
      </w:r>
      <w:r>
        <w:t xml:space="preserve">   stressors    </w:t>
      </w:r>
      <w:r>
        <w:t xml:space="preserve">   family support    </w:t>
      </w:r>
      <w:r>
        <w:t xml:space="preserve">   philosophy    </w:t>
      </w:r>
      <w:r>
        <w:t xml:space="preserve">   history    </w:t>
      </w:r>
      <w:r>
        <w:t xml:space="preserve">   framework    </w:t>
      </w:r>
      <w:r>
        <w:t xml:space="preserve">   caring    </w:t>
      </w:r>
      <w:r>
        <w:t xml:space="preserve">   nursing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Theory</dc:title>
  <dcterms:created xsi:type="dcterms:W3CDTF">2021-10-11T13:32:33Z</dcterms:created>
  <dcterms:modified xsi:type="dcterms:W3CDTF">2021-10-11T13:32:33Z</dcterms:modified>
</cp:coreProperties>
</file>