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and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policymaking    </w:t>
      </w:r>
      <w:r>
        <w:t xml:space="preserve">   healthcare    </w:t>
      </w:r>
      <w:r>
        <w:t xml:space="preserve">   nursing organizations    </w:t>
      </w:r>
      <w:r>
        <w:t xml:space="preserve">   power    </w:t>
      </w:r>
      <w:r>
        <w:t xml:space="preserve">   representive    </w:t>
      </w:r>
      <w:r>
        <w:t xml:space="preserve">   legislator    </w:t>
      </w:r>
      <w:r>
        <w:t xml:space="preserve">   nursing research    </w:t>
      </w:r>
      <w:r>
        <w:t xml:space="preserve">   competence    </w:t>
      </w:r>
      <w:r>
        <w:t xml:space="preserve">   outcome    </w:t>
      </w:r>
      <w:r>
        <w:t xml:space="preserve">   assessment    </w:t>
      </w:r>
      <w:r>
        <w:t xml:space="preserve">   health policy    </w:t>
      </w:r>
      <w:r>
        <w:t xml:space="preserve">   influence    </w:t>
      </w:r>
      <w:r>
        <w:t xml:space="preserve">   political activity    </w:t>
      </w:r>
      <w:r>
        <w:t xml:space="preserve">   political activism    </w:t>
      </w:r>
      <w:r>
        <w:t xml:space="preserve">   responsibility    </w:t>
      </w:r>
      <w:r>
        <w:t xml:space="preserve">   affordable care act    </w:t>
      </w:r>
      <w:r>
        <w:t xml:space="preserve">   advocacy    </w:t>
      </w:r>
      <w:r>
        <w:t xml:space="preserve">   nurse    </w:t>
      </w:r>
      <w:r>
        <w:t xml:space="preserve">   politics    </w:t>
      </w:r>
      <w:r>
        <w:t xml:space="preserve">   florence nightingale    </w:t>
      </w:r>
      <w:r>
        <w:t xml:space="preserve">   policy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and Politics</dc:title>
  <dcterms:created xsi:type="dcterms:W3CDTF">2021-10-11T13:31:45Z</dcterms:created>
  <dcterms:modified xsi:type="dcterms:W3CDTF">2021-10-11T13:31:45Z</dcterms:modified>
</cp:coreProperties>
</file>