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nutritional needs    </w:t>
      </w:r>
      <w:r>
        <w:t xml:space="preserve">   Diabetes    </w:t>
      </w:r>
      <w:r>
        <w:t xml:space="preserve">   vitamin D    </w:t>
      </w:r>
      <w:r>
        <w:t xml:space="preserve">   vitamin c    </w:t>
      </w:r>
      <w:r>
        <w:t xml:space="preserve">   carbohydrates    </w:t>
      </w:r>
      <w:r>
        <w:t xml:space="preserve">   proteins    </w:t>
      </w:r>
      <w:r>
        <w:t xml:space="preserve">   malnutrition    </w:t>
      </w:r>
      <w:r>
        <w:t xml:space="preserve">   undernutrition    </w:t>
      </w:r>
      <w:r>
        <w:t xml:space="preserve">   over eating    </w:t>
      </w:r>
      <w:r>
        <w:t xml:space="preserve">   Food    </w:t>
      </w:r>
      <w:r>
        <w:t xml:space="preserve">   obesity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2021-10-11T13:33:43Z</dcterms:created>
  <dcterms:modified xsi:type="dcterms:W3CDTF">2021-10-11T13:33:43Z</dcterms:modified>
</cp:coreProperties>
</file>