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autotrophic    </w:t>
      </w:r>
      <w:r>
        <w:t xml:space="preserve">   parasitic    </w:t>
      </w:r>
      <w:r>
        <w:t xml:space="preserve">   insectivorous    </w:t>
      </w:r>
      <w:r>
        <w:t xml:space="preserve">   symbionts    </w:t>
      </w:r>
      <w:r>
        <w:t xml:space="preserve">   saprotrophs    </w:t>
      </w:r>
      <w:r>
        <w:t xml:space="preserve">   guardcells    </w:t>
      </w:r>
      <w:r>
        <w:t xml:space="preserve">   chlorophyll    </w:t>
      </w:r>
      <w:r>
        <w:t xml:space="preserve">   stomata    </w:t>
      </w:r>
      <w:r>
        <w:t xml:space="preserve">   Transpiration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plants </dc:title>
  <dcterms:created xsi:type="dcterms:W3CDTF">2021-10-11T13:35:09Z</dcterms:created>
  <dcterms:modified xsi:type="dcterms:W3CDTF">2021-10-11T13:35:09Z</dcterms:modified>
</cp:coreProperties>
</file>