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Stroke    </w:t>
      </w:r>
      <w:r>
        <w:t xml:space="preserve">   Coronary heart disease    </w:t>
      </w:r>
      <w:r>
        <w:t xml:space="preserve">   Obesity    </w:t>
      </w:r>
      <w:r>
        <w:t xml:space="preserve">   Iron    </w:t>
      </w:r>
      <w:r>
        <w:t xml:space="preserve">   Minerals    </w:t>
      </w:r>
      <w:r>
        <w:t xml:space="preserve">   Fibre    </w:t>
      </w:r>
      <w:r>
        <w:t xml:space="preserve">   Vitamins    </w:t>
      </w:r>
      <w:r>
        <w:t xml:space="preserve">   Protein    </w:t>
      </w:r>
      <w:r>
        <w:t xml:space="preserve">   Diabetes    </w:t>
      </w:r>
      <w:r>
        <w:t xml:space="preserve">   Calcium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Needs</dc:title>
  <dcterms:created xsi:type="dcterms:W3CDTF">2021-10-11T13:35:37Z</dcterms:created>
  <dcterms:modified xsi:type="dcterms:W3CDTF">2021-10-11T13:35:37Z</dcterms:modified>
</cp:coreProperties>
</file>