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OAPs versus Teens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poverty    </w:t>
      </w:r>
      <w:r>
        <w:t xml:space="preserve">   bingo    </w:t>
      </w:r>
      <w:r>
        <w:t xml:space="preserve">   baking    </w:t>
      </w:r>
      <w:r>
        <w:t xml:space="preserve">   leisure    </w:t>
      </w:r>
      <w:r>
        <w:t xml:space="preserve">   fit    </w:t>
      </w:r>
      <w:r>
        <w:t xml:space="preserve">   alcohol    </w:t>
      </w:r>
      <w:r>
        <w:t xml:space="preserve">   drugs    </w:t>
      </w:r>
      <w:r>
        <w:t xml:space="preserve">   lonely    </w:t>
      </w:r>
      <w:r>
        <w:t xml:space="preserve">   unhealthy    </w:t>
      </w:r>
      <w:r>
        <w:t xml:space="preserve">   healthy    </w:t>
      </w:r>
      <w:r>
        <w:t xml:space="preserve">   statepension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OAPs versus Teens</dc:title>
  <dcterms:created xsi:type="dcterms:W3CDTF">2021-10-11T13:35:39Z</dcterms:created>
  <dcterms:modified xsi:type="dcterms:W3CDTF">2021-10-11T13:35:39Z</dcterms:modified>
</cp:coreProperties>
</file>