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OLYMPIACOS SOCCER SCHOOLS NETWORK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LEGEND    </w:t>
      </w:r>
      <w:r>
        <w:t xml:space="preserve">   KARAISKAKI    </w:t>
      </w:r>
      <w:r>
        <w:t xml:space="preserve">   VALBUENA    </w:t>
      </w:r>
      <w:r>
        <w:t xml:space="preserve">   TSIMIKAS    </w:t>
      </w:r>
      <w:r>
        <w:t xml:space="preserve">   FORTOUNIS    </w:t>
      </w:r>
      <w:r>
        <w:t xml:space="preserve">   HEADING    </w:t>
      </w:r>
      <w:r>
        <w:t xml:space="preserve">   OLYMPIACOS    </w:t>
      </w:r>
      <w:r>
        <w:t xml:space="preserve">   OSFP    </w:t>
      </w:r>
      <w:r>
        <w:t xml:space="preserve">   PASSING    </w:t>
      </w:r>
      <w:r>
        <w:t xml:space="preserve">   THRYLOS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OLYMPIACOS SOCCER SCHOOLS NETWORK</dc:title>
  <dcterms:created xsi:type="dcterms:W3CDTF">2021-10-11T13:43:13Z</dcterms:created>
  <dcterms:modified xsi:type="dcterms:W3CDTF">2021-10-11T13:43:13Z</dcterms:modified>
</cp:coreProperties>
</file>