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indicated by a BMI of 30&gt;, topic of our presentation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one perceives themselves or someone else's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blame frame that blames the individual for their obese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frame of obesity that explains it as a medical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frame of obesity that argues we need to combat fat bias and weight-based discrimination in employment, public spaces, health care, and elsewhere. For example, larger seats on 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 of obesity that explains fat as evidence of sloth and gluttony, a moral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your body weight fluctuates due to diet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characteristic healthcare providers must have when dealing with obesity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obesity, not always the most accurate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factors that put one at more risk for obesity</w:t>
            </w:r>
          </w:p>
        </w:tc>
      </w:tr>
    </w:tbl>
    <w:p>
      <w:pPr>
        <w:pStyle w:val="WordBankLarge"/>
      </w:pPr>
      <w:r>
        <w:t xml:space="preserve">   fad diet    </w:t>
      </w:r>
      <w:r>
        <w:t xml:space="preserve">   yo-yo    </w:t>
      </w:r>
      <w:r>
        <w:t xml:space="preserve">   BMI    </w:t>
      </w:r>
      <w:r>
        <w:t xml:space="preserve">   empathy    </w:t>
      </w:r>
      <w:r>
        <w:t xml:space="preserve">   immorality    </w:t>
      </w:r>
      <w:r>
        <w:t xml:space="preserve">   obesity    </w:t>
      </w:r>
      <w:r>
        <w:t xml:space="preserve">   medical    </w:t>
      </w:r>
      <w:r>
        <w:t xml:space="preserve">   beauty    </w:t>
      </w:r>
      <w:r>
        <w:t xml:space="preserve">   fat rights    </w:t>
      </w:r>
      <w:r>
        <w:t xml:space="preserve">   class and race    </w:t>
      </w:r>
      <w:r>
        <w:t xml:space="preserve">   personal responsibility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</dc:title>
  <dcterms:created xsi:type="dcterms:W3CDTF">2021-10-11T13:36:14Z</dcterms:created>
  <dcterms:modified xsi:type="dcterms:W3CDTF">2021-10-11T13:36:14Z</dcterms:modified>
</cp:coreProperties>
</file>