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ESPN Gameday Michigan Alum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Fall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Scary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Wrong way to autumn prune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coven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Cut these back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Old way to gather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Continents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Purple-flowered shrub in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Scarlet &amp;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Irrigation shut-down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Black &amp;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Red, White, Black &amp;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ESPN Gameday Georgia Alum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Provide winter landscape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Maintain 2”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Lose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Cardinal &amp;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Green &amp; White (2)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 &amp; White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Linus’s last name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 &amp;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ESPN Gameday Ohio State Alum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Maize &amp;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Fall fertilizer encourages ____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Scarlet &amp;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Scarlet &amp; Gray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Jack-o-Lantern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Richard’s 2019 Halloween costume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Purple &amp;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Winterize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Columbus probably did not do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Yellow flowers only on new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Cream &amp; Crimson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Selectively do this to trees/shrubs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Enya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Core the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a ghoul, but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ESPN Gameday Georgia Alum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Maroon &amp;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Explorer cities in OH, IN &amp;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Shakespeare’s coven of three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Old Gold &amp; Black</w:t>
            </w:r>
          </w:p>
        </w:tc>
      </w:tr>
    </w:tbl>
    <w:p>
      <w:pPr>
        <w:pStyle w:val="WordBankLarge"/>
      </w:pPr>
      <w:r>
        <w:t xml:space="preserve">   DISCOVERAMERICA    </w:t>
      </w:r>
      <w:r>
        <w:t xml:space="preserve">   DEFOLIATE    </w:t>
      </w:r>
      <w:r>
        <w:t xml:space="preserve">   PENNSTATE    </w:t>
      </w:r>
      <w:r>
        <w:t xml:space="preserve">   IOWA    </w:t>
      </w:r>
      <w:r>
        <w:t xml:space="preserve">   MICHIGAN    </w:t>
      </w:r>
      <w:r>
        <w:t xml:space="preserve">   PRUNE    </w:t>
      </w:r>
      <w:r>
        <w:t xml:space="preserve">   MULCH    </w:t>
      </w:r>
      <w:r>
        <w:t xml:space="preserve">   INDIANA    </w:t>
      </w:r>
      <w:r>
        <w:t xml:space="preserve">   IRRIGATION    </w:t>
      </w:r>
      <w:r>
        <w:t xml:space="preserve">   LILAC    </w:t>
      </w:r>
      <w:r>
        <w:t xml:space="preserve">   MICHIGANSTATE    </w:t>
      </w:r>
      <w:r>
        <w:t xml:space="preserve">   ILLINOIS    </w:t>
      </w:r>
      <w:r>
        <w:t xml:space="preserve">   WINTERIZATION    </w:t>
      </w:r>
      <w:r>
        <w:t xml:space="preserve">   PUMPKIN    </w:t>
      </w:r>
      <w:r>
        <w:t xml:space="preserve">   NEBRASKA    </w:t>
      </w:r>
      <w:r>
        <w:t xml:space="preserve">   PERENNIALS    </w:t>
      </w:r>
      <w:r>
        <w:t xml:space="preserve">   NORTHWESTERN    </w:t>
      </w:r>
      <w:r>
        <w:t xml:space="preserve">   GHOST    </w:t>
      </w:r>
      <w:r>
        <w:t xml:space="preserve">   AUTUMN    </w:t>
      </w:r>
      <w:r>
        <w:t xml:space="preserve">   FORSYTHIA    </w:t>
      </w:r>
      <w:r>
        <w:t xml:space="preserve">   SHEAR    </w:t>
      </w:r>
      <w:r>
        <w:t xml:space="preserve">   MINNESOTA    </w:t>
      </w:r>
      <w:r>
        <w:t xml:space="preserve">   AERATE    </w:t>
      </w:r>
      <w:r>
        <w:t xml:space="preserve">   RAKE    </w:t>
      </w:r>
      <w:r>
        <w:t xml:space="preserve">   PURDUE    </w:t>
      </w:r>
      <w:r>
        <w:t xml:space="preserve">   OHIOSTATE    </w:t>
      </w:r>
      <w:r>
        <w:t xml:space="preserve">   WITCH    </w:t>
      </w:r>
      <w:r>
        <w:t xml:space="preserve">   COLUMBUS    </w:t>
      </w:r>
      <w:r>
        <w:t xml:space="preserve">   VESPUCCI    </w:t>
      </w:r>
      <w:r>
        <w:t xml:space="preserve">   WISCONSIN    </w:t>
      </w:r>
      <w:r>
        <w:t xml:space="preserve">   HALLOWEEN    </w:t>
      </w:r>
      <w:r>
        <w:t xml:space="preserve">   RUTGERS    </w:t>
      </w:r>
      <w:r>
        <w:t xml:space="preserve">   MARYLAND    </w:t>
      </w:r>
      <w:r>
        <w:t xml:space="preserve">   VANPELT    </w:t>
      </w:r>
      <w:r>
        <w:t xml:space="preserve">   DESMONDHOWARD    </w:t>
      </w:r>
      <w:r>
        <w:t xml:space="preserve">   KIRKHERBSTREIT    </w:t>
      </w:r>
      <w:r>
        <w:t xml:space="preserve">   DAVIDPOLLACK    </w:t>
      </w:r>
      <w:r>
        <w:t xml:space="preserve">   MARIATAYLOR    </w:t>
      </w:r>
      <w:r>
        <w:t xml:space="preserve">   CASTLE    </w:t>
      </w:r>
      <w:r>
        <w:t xml:space="preserve">   ROOT    </w:t>
      </w:r>
      <w:r>
        <w:t xml:space="preserve">   CORALBELLS    </w:t>
      </w:r>
      <w:r>
        <w:t xml:space="preserve">   JIMHAIRBALL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News</dc:title>
  <dcterms:created xsi:type="dcterms:W3CDTF">2021-10-11T13:38:59Z</dcterms:created>
  <dcterms:modified xsi:type="dcterms:W3CDTF">2021-10-11T13:38:59Z</dcterms:modified>
</cp:coreProperties>
</file>