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Official Statistics and Secondary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quick    </w:t>
      </w:r>
      <w:r>
        <w:t xml:space="preserve">   cheap    </w:t>
      </w:r>
      <w:r>
        <w:t xml:space="preserve">   survey    </w:t>
      </w:r>
      <w:r>
        <w:t xml:space="preserve">   crime rate    </w:t>
      </w:r>
      <w:r>
        <w:t xml:space="preserve">   government    </w:t>
      </w:r>
      <w:r>
        <w:t xml:space="preserve">   league table    </w:t>
      </w:r>
      <w:r>
        <w:t xml:space="preserve">   facts    </w:t>
      </w:r>
      <w:r>
        <w:t xml:space="preserve">   sociology    </w:t>
      </w:r>
      <w:r>
        <w:t xml:space="preserve">   historical documents    </w:t>
      </w:r>
      <w:r>
        <w:t xml:space="preserve">   secondary data    </w:t>
      </w:r>
      <w:r>
        <w:t xml:space="preserve">   documents    </w:t>
      </w:r>
      <w:r>
        <w:t xml:space="preserve">   official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Statistics and Secondary Data</dc:title>
  <dcterms:created xsi:type="dcterms:W3CDTF">2021-10-11T13:39:50Z</dcterms:created>
  <dcterms:modified xsi:type="dcterms:W3CDTF">2021-10-11T13:39:50Z</dcterms:modified>
</cp:coreProperties>
</file>