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Oil for Everyday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fishing lures    </w:t>
      </w:r>
      <w:r>
        <w:t xml:space="preserve">   contact lenses    </w:t>
      </w:r>
      <w:r>
        <w:t xml:space="preserve">   perfume    </w:t>
      </w:r>
      <w:r>
        <w:t xml:space="preserve">   guitar strings    </w:t>
      </w:r>
      <w:r>
        <w:t xml:space="preserve">   toothpaste    </w:t>
      </w:r>
      <w:r>
        <w:t xml:space="preserve">   dentures    </w:t>
      </w:r>
      <w:r>
        <w:t xml:space="preserve">   lipsticks    </w:t>
      </w:r>
      <w:r>
        <w:t xml:space="preserve">   sports equipment     </w:t>
      </w:r>
      <w:r>
        <w:t xml:space="preserve">   chewing gum    </w:t>
      </w:r>
      <w:r>
        <w:t xml:space="preserve">   electricity generation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Oil for Everyday Life</dc:title>
  <dcterms:created xsi:type="dcterms:W3CDTF">2021-10-11T13:39:53Z</dcterms:created>
  <dcterms:modified xsi:type="dcterms:W3CDTF">2021-10-11T13:39:53Z</dcterms:modified>
</cp:coreProperties>
</file>