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Omens and portents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dictatorship    </w:t>
      </w:r>
      <w:r>
        <w:t xml:space="preserve">   soothsayer    </w:t>
      </w:r>
      <w:r>
        <w:t xml:space="preserve">   Rome    </w:t>
      </w:r>
      <w:r>
        <w:t xml:space="preserve">   Octavius    </w:t>
      </w:r>
      <w:r>
        <w:t xml:space="preserve">   Marc Antony    </w:t>
      </w:r>
      <w:r>
        <w:t xml:space="preserve">   Brutus    </w:t>
      </w:r>
      <w:r>
        <w:t xml:space="preserve">   Caesar    </w:t>
      </w:r>
      <w:r>
        <w:t xml:space="preserve">   Ghost    </w:t>
      </w:r>
      <w:r>
        <w:t xml:space="preserve">   ides of March    </w:t>
      </w:r>
      <w:r>
        <w:t xml:space="preserve">   portent    </w:t>
      </w:r>
      <w:r>
        <w:t xml:space="preserve">   omens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Omens and portents wordsearch</dc:title>
  <dcterms:created xsi:type="dcterms:W3CDTF">2021-10-11T13:42:55Z</dcterms:created>
  <dcterms:modified xsi:type="dcterms:W3CDTF">2021-10-11T13:42:55Z</dcterms:modified>
</cp:coreProperties>
</file>