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bears    </w:t>
      </w:r>
      <w:r>
        <w:t xml:space="preserve">   trial    </w:t>
      </w:r>
      <w:r>
        <w:t xml:space="preserve">   judge    </w:t>
      </w:r>
      <w:r>
        <w:t xml:space="preserve">   goldilocks    </w:t>
      </w:r>
      <w:r>
        <w:t xml:space="preserve">   thecow    </w:t>
      </w:r>
      <w:r>
        <w:t xml:space="preserve">   jack    </w:t>
      </w:r>
      <w:r>
        <w:t xml:space="preserve">   wolf    </w:t>
      </w:r>
      <w:r>
        <w:t xml:space="preserve">   gretel    </w:t>
      </w:r>
      <w:r>
        <w:t xml:space="preserve">   Hansel    </w:t>
      </w:r>
      <w:r>
        <w:t xml:space="preserve">   Cottage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Crime</dc:title>
  <dcterms:created xsi:type="dcterms:W3CDTF">2021-10-11T13:43:17Z</dcterms:created>
  <dcterms:modified xsi:type="dcterms:W3CDTF">2021-10-11T13:43:17Z</dcterms:modified>
</cp:coreProperties>
</file>