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Ontkennende vorm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MY    </w:t>
      </w:r>
      <w:r>
        <w:t xml:space="preserve">   EK    </w:t>
      </w:r>
      <w:r>
        <w:t xml:space="preserve">   ONS    </w:t>
      </w:r>
      <w:r>
        <w:t xml:space="preserve">   NOG NOOIT    </w:t>
      </w:r>
      <w:r>
        <w:t xml:space="preserve">   NOG NIE    </w:t>
      </w:r>
      <w:r>
        <w:t xml:space="preserve">   NIE MEER    </w:t>
      </w:r>
      <w:r>
        <w:t xml:space="preserve">   GEEN    </w:t>
      </w:r>
      <w:r>
        <w:t xml:space="preserve">   NêRENS    </w:t>
      </w:r>
      <w:r>
        <w:t xml:space="preserve">   NIEMAND    </w:t>
      </w:r>
      <w:r>
        <w:t xml:space="preserve">   NOOIT    </w:t>
      </w:r>
      <w:r>
        <w:t xml:space="preserve">   NIKS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Ontkennende vorm </dc:title>
  <dcterms:created xsi:type="dcterms:W3CDTF">2021-10-11T13:46:31Z</dcterms:created>
  <dcterms:modified xsi:type="dcterms:W3CDTF">2021-10-11T13:46:31Z</dcterms:modified>
</cp:coreProperties>
</file>