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Otras Cosas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la ropa    </w:t>
      </w:r>
      <w:r>
        <w:t xml:space="preserve">   el mueble    </w:t>
      </w:r>
      <w:r>
        <w:t xml:space="preserve">   el recibidor    </w:t>
      </w:r>
      <w:r>
        <w:t xml:space="preserve">   el estudio    </w:t>
      </w:r>
      <w:r>
        <w:t xml:space="preserve">   el cartel    </w:t>
      </w:r>
      <w:r>
        <w:t xml:space="preserve">   los videojuegos    </w:t>
      </w:r>
      <w:r>
        <w:t xml:space="preserve">   la estanteria    </w:t>
      </w:r>
      <w:r>
        <w:t xml:space="preserve">   los zapatos de tenis    </w:t>
      </w:r>
      <w:r>
        <w:t xml:space="preserve">   el rincon    </w:t>
      </w:r>
      <w:r>
        <w:t xml:space="preserve">   el cajon    </w:t>
      </w:r>
      <w:r>
        <w:t xml:space="preserve">   el reloj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Otras Cosas</dc:title>
  <dcterms:created xsi:type="dcterms:W3CDTF">2021-10-11T13:49:35Z</dcterms:created>
  <dcterms:modified xsi:type="dcterms:W3CDTF">2021-10-11T13:49:35Z</dcterms:modified>
</cp:coreProperties>
</file>