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admire, revere, or love greatly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being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or act in accordance with rule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whole or mixture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fit of uncontrollable laughter or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tarnish a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 the attention of someone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tease or laugh at in a scornful or contemptuous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participle of clothe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stop, crush, end,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a much smaller size than normal;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covered in fog or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competition for the same goal or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filled with horror or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 and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astounded,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spectacular gymnastic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or showing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offering little hope or excitement;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uncomfortable, sticky,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evade or escape from typically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lively, bold, and full of spirit; cheeky.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diverge or spread from or as if from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defender, protector, or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an irritable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absolutely necessary or important; essential</w:t>
            </w:r>
          </w:p>
        </w:tc>
      </w:tr>
    </w:tbl>
    <w:p>
      <w:pPr>
        <w:pStyle w:val="WordBankLarge"/>
      </w:pPr>
      <w:r>
        <w:t xml:space="preserve">   disgrace    </w:t>
      </w:r>
      <w:r>
        <w:t xml:space="preserve">   clammy    </w:t>
      </w:r>
      <w:r>
        <w:t xml:space="preserve">   incredulous    </w:t>
      </w:r>
      <w:r>
        <w:t xml:space="preserve">   stifle    </w:t>
      </w:r>
      <w:r>
        <w:t xml:space="preserve">   sympathetic    </w:t>
      </w:r>
      <w:r>
        <w:t xml:space="preserve">   rivalry    </w:t>
      </w:r>
      <w:r>
        <w:t xml:space="preserve">   abide    </w:t>
      </w:r>
      <w:r>
        <w:t xml:space="preserve">   apprehensive    </w:t>
      </w:r>
      <w:r>
        <w:t xml:space="preserve">   rave    </w:t>
      </w:r>
      <w:r>
        <w:t xml:space="preserve">   sassy    </w:t>
      </w:r>
      <w:r>
        <w:t xml:space="preserve">   aloof    </w:t>
      </w:r>
      <w:r>
        <w:t xml:space="preserve">   ember    </w:t>
      </w:r>
      <w:r>
        <w:t xml:space="preserve">   bleak    </w:t>
      </w:r>
      <w:r>
        <w:t xml:space="preserve">   omery    </w:t>
      </w:r>
      <w:r>
        <w:t xml:space="preserve">   aghast    </w:t>
      </w:r>
      <w:r>
        <w:t xml:space="preserve">   hysterics    </w:t>
      </w:r>
      <w:r>
        <w:t xml:space="preserve">   sullen    </w:t>
      </w:r>
      <w:r>
        <w:t xml:space="preserve">   eluded    </w:t>
      </w:r>
      <w:r>
        <w:t xml:space="preserve">   vital    </w:t>
      </w:r>
      <w:r>
        <w:t xml:space="preserve">   hue    </w:t>
      </w:r>
      <w:r>
        <w:t xml:space="preserve">   bewilderment    </w:t>
      </w:r>
      <w:r>
        <w:t xml:space="preserve">   radiate    </w:t>
      </w:r>
      <w:r>
        <w:t xml:space="preserve">   reckless    </w:t>
      </w:r>
      <w:r>
        <w:t xml:space="preserve">   clad    </w:t>
      </w:r>
      <w:r>
        <w:t xml:space="preserve">   miniature    </w:t>
      </w:r>
      <w:r>
        <w:t xml:space="preserve">   divert    </w:t>
      </w:r>
      <w:r>
        <w:t xml:space="preserve">   abrupt    </w:t>
      </w:r>
      <w:r>
        <w:t xml:space="preserve">   mock    </w:t>
      </w:r>
      <w:r>
        <w:t xml:space="preserve">   stupor    </w:t>
      </w:r>
      <w:r>
        <w:t xml:space="preserve">   acrobatics    </w:t>
      </w:r>
      <w:r>
        <w:t xml:space="preserve">   guardian    </w:t>
      </w:r>
      <w:r>
        <w:t xml:space="preserve">   circumstances    </w:t>
      </w:r>
      <w:r>
        <w:t xml:space="preserve">   concussion    </w:t>
      </w:r>
      <w:r>
        <w:t xml:space="preserve">   hazy    </w:t>
      </w:r>
      <w:r>
        <w:t xml:space="preserve">   composition    </w:t>
      </w:r>
      <w:r>
        <w:t xml:space="preserve">   idolize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2021-10-11T13:56:26Z</dcterms:created>
  <dcterms:modified xsi:type="dcterms:W3CDTF">2021-10-11T13:56:26Z</dcterms:modified>
</cp:coreProperties>
</file>