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Overfishing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consumes more fish..Japan or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Errors in ______ can present opportunities of mismanagement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metric tons were used directly for human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fishing occurs throughout much of the ocean in all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Establishing maximum sustainable yield is a ______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2012 500 species accounted for approximately _____________ metric tons of catch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region have a larger ______ on ocean life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2005 many people worldwide were starting to recognize the concerns with ____________ of fish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breeding, rearing, and harvesting of organisms in aquatic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quantity of fish taken exceeds the amount of fish that can be resupplied.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bycatch die while trapped in nets and ultimately become part of the ocean floor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Harvesting of non target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Seafood accounts for about __ of protein humans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sustainable yield is the greatest yield of target species that fisheries take without jeopardizing future catches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Seafood accounts for about __ of what people eat</w:t>
            </w:r>
          </w:p>
        </w:tc>
      </w:tr>
    </w:tbl>
    <w:p>
      <w:pPr>
        <w:pStyle w:val="WordBankMedium"/>
      </w:pPr>
      <w:r>
        <w:t xml:space="preserve">   4%    </w:t>
      </w:r>
      <w:r>
        <w:t xml:space="preserve">   18%    </w:t>
      </w:r>
      <w:r>
        <w:t xml:space="preserve">   Japan    </w:t>
      </w:r>
      <w:r>
        <w:t xml:space="preserve">   Impact    </w:t>
      </w:r>
      <w:r>
        <w:t xml:space="preserve">   142 million     </w:t>
      </w:r>
      <w:r>
        <w:t xml:space="preserve">   108 million    </w:t>
      </w:r>
      <w:r>
        <w:t xml:space="preserve">   Aquaculture     </w:t>
      </w:r>
      <w:r>
        <w:t xml:space="preserve">   Overexploitation     </w:t>
      </w:r>
      <w:r>
        <w:t xml:space="preserve">   Bycatch    </w:t>
      </w:r>
      <w:r>
        <w:t xml:space="preserve">   Sediment    </w:t>
      </w:r>
      <w:r>
        <w:t xml:space="preserve">   Commercial     </w:t>
      </w:r>
      <w:r>
        <w:t xml:space="preserve">   Maximum    </w:t>
      </w:r>
      <w:r>
        <w:t xml:space="preserve">   Tricky    </w:t>
      </w:r>
      <w:r>
        <w:t xml:space="preserve">   Estimates     </w:t>
      </w:r>
      <w:r>
        <w:t xml:space="preserve">   Overfishing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Overfishing </dc:title>
  <dcterms:created xsi:type="dcterms:W3CDTF">2021-10-11T13:56:54Z</dcterms:created>
  <dcterms:modified xsi:type="dcterms:W3CDTF">2021-10-11T13:56:54Z</dcterms:modified>
</cp:coreProperties>
</file>