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Oxygenation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VENTILATION    </w:t>
      </w:r>
      <w:r>
        <w:t xml:space="preserve">   DIFFUSION    </w:t>
      </w:r>
      <w:r>
        <w:t xml:space="preserve">   PERFUSION    </w:t>
      </w:r>
      <w:r>
        <w:t xml:space="preserve">   RESPIRATORY    </w:t>
      </w:r>
      <w:r>
        <w:t xml:space="preserve">   METABOLIC    </w:t>
      </w:r>
      <w:r>
        <w:t xml:space="preserve">   UNCOMPENSATED    </w:t>
      </w:r>
      <w:r>
        <w:t xml:space="preserve">   COMPENSATED    </w:t>
      </w:r>
      <w:r>
        <w:t xml:space="preserve">   ALKALOSIS    </w:t>
      </w:r>
      <w:r>
        <w:t xml:space="preserve">   ACIDOSIS    </w:t>
      </w:r>
      <w:r>
        <w:t xml:space="preserve">   HYPOXIA    </w:t>
      </w:r>
      <w:r>
        <w:t xml:space="preserve">   HYPOXEMIA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Oxygenation</dc:title>
  <dcterms:created xsi:type="dcterms:W3CDTF">2021-10-11T13:56:48Z</dcterms:created>
  <dcterms:modified xsi:type="dcterms:W3CDTF">2021-10-11T13:56:48Z</dcterms:modified>
</cp:coreProperties>
</file>