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PARALLEL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FLOW    </w:t>
      </w:r>
      <w:r>
        <w:t xml:space="preserve">   OPEN    </w:t>
      </w:r>
      <w:r>
        <w:t xml:space="preserve">   CLOSED    </w:t>
      </w:r>
      <w:r>
        <w:t xml:space="preserve">   PLASTIC    </w:t>
      </w:r>
      <w:r>
        <w:t xml:space="preserve">   METAL    </w:t>
      </w:r>
      <w:r>
        <w:t xml:space="preserve">   CONDUCTOR    </w:t>
      </w:r>
      <w:r>
        <w:t xml:space="preserve">   CONNECTION    </w:t>
      </w:r>
      <w:r>
        <w:t xml:space="preserve">   WIRE    </w:t>
      </w:r>
      <w:r>
        <w:t xml:space="preserve">   BATTERY    </w:t>
      </w:r>
      <w:r>
        <w:t xml:space="preserve">   POWER SOURCE    </w:t>
      </w:r>
      <w:r>
        <w:t xml:space="preserve">   CIRCUIT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CIRCUIT</dc:title>
  <dcterms:created xsi:type="dcterms:W3CDTF">2021-10-11T14:00:44Z</dcterms:created>
  <dcterms:modified xsi:type="dcterms:W3CDTF">2021-10-11T14:00:44Z</dcterms:modified>
</cp:coreProperties>
</file>