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BODY MECHANICS    </w:t>
      </w:r>
      <w:r>
        <w:t xml:space="preserve">   RECIPIENT    </w:t>
      </w:r>
      <w:r>
        <w:t xml:space="preserve">   PERSONAL CARE    </w:t>
      </w:r>
      <w:r>
        <w:t xml:space="preserve">   BONY PROMINENCE    </w:t>
      </w:r>
      <w:r>
        <w:t xml:space="preserve">   VITAL SIGNS    </w:t>
      </w:r>
      <w:r>
        <w:t xml:space="preserve">   TRANSFERRING    </w:t>
      </w:r>
      <w:r>
        <w:t xml:space="preserve">   DECUBITUS    </w:t>
      </w:r>
      <w:r>
        <w:t xml:space="preserve">   RESPITE    </w:t>
      </w:r>
      <w:r>
        <w:t xml:space="preserve">   SUPERVISION    </w:t>
      </w:r>
      <w:r>
        <w:t xml:space="preserve">   TOILETING    </w:t>
      </w:r>
      <w:r>
        <w:t xml:space="preserve">   GROOMING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</dc:title>
  <dcterms:created xsi:type="dcterms:W3CDTF">2021-10-11T14:08:55Z</dcterms:created>
  <dcterms:modified xsi:type="dcterms:W3CDTF">2021-10-11T14:08:55Z</dcterms:modified>
</cp:coreProperties>
</file>