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P.I.E.S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Affection    </w:t>
      </w:r>
      <w:r>
        <w:t xml:space="preserve">   Intellectually Advanced    </w:t>
      </w:r>
      <w:r>
        <w:t xml:space="preserve">   Teenagers    </w:t>
      </w:r>
      <w:r>
        <w:t xml:space="preserve">   Maturity    </w:t>
      </w:r>
      <w:r>
        <w:t xml:space="preserve">   Development    </w:t>
      </w:r>
      <w:r>
        <w:t xml:space="preserve">   Emotional    </w:t>
      </w:r>
      <w:r>
        <w:t xml:space="preserve">   Social    </w:t>
      </w:r>
      <w:r>
        <w:t xml:space="preserve">   Physical    </w:t>
      </w:r>
      <w:r>
        <w:t xml:space="preserve">   Intellectual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P.I.E.S</dc:title>
  <dcterms:created xsi:type="dcterms:W3CDTF">2021-10-11T13:57:37Z</dcterms:created>
  <dcterms:modified xsi:type="dcterms:W3CDTF">2021-10-11T13:57:37Z</dcterms:modified>
</cp:coreProperties>
</file>