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adhesion    </w:t>
      </w:r>
      <w:r>
        <w:t xml:space="preserve">   apposition    </w:t>
      </w:r>
      <w:r>
        <w:t xml:space="preserve">   chorionic villi    </w:t>
      </w:r>
      <w:r>
        <w:t xml:space="preserve">   cytotrophoblasts    </w:t>
      </w:r>
      <w:r>
        <w:t xml:space="preserve">   fetus    </w:t>
      </w:r>
      <w:r>
        <w:t xml:space="preserve">   hemochorial    </w:t>
      </w:r>
      <w:r>
        <w:t xml:space="preserve">   implantation    </w:t>
      </w:r>
      <w:r>
        <w:t xml:space="preserve">   invasion    </w:t>
      </w:r>
      <w:r>
        <w:t xml:space="preserve">   lacunar    </w:t>
      </w:r>
      <w:r>
        <w:t xml:space="preserve">   placenta    </w:t>
      </w:r>
      <w:r>
        <w:t xml:space="preserve">   placentation    </w:t>
      </w:r>
      <w:r>
        <w:t xml:space="preserve">   preeclampsia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PLACENTATION</dc:title>
  <dcterms:created xsi:type="dcterms:W3CDTF">2021-10-11T14:28:17Z</dcterms:created>
  <dcterms:modified xsi:type="dcterms:W3CDTF">2021-10-11T14:28:17Z</dcterms:modified>
</cp:coreProperties>
</file>