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PLACES IN TOWN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Large"/>
      </w:pPr>
      <w:r>
        <w:t xml:space="preserve">   UNEBANQUE    </w:t>
      </w:r>
      <w:r>
        <w:t xml:space="preserve">   UNCINEMA    </w:t>
      </w:r>
      <w:r>
        <w:t xml:space="preserve">   LESMAGASINS    </w:t>
      </w:r>
      <w:r>
        <w:t xml:space="preserve">   LECOLLEGE    </w:t>
      </w:r>
      <w:r>
        <w:t xml:space="preserve">   LECENTRECOMMERCIAL    </w:t>
      </w:r>
      <w:r>
        <w:t xml:space="preserve">   LEPARC    </w:t>
      </w:r>
      <w:r>
        <w:t xml:space="preserve">   LECAMPING    </w:t>
      </w:r>
      <w:r>
        <w:t xml:space="preserve">   LEBOWLING    </w:t>
      </w:r>
      <w:r>
        <w:t xml:space="preserve">   LABIBLIOTHEQUE    </w:t>
      </w:r>
      <w:r>
        <w:t xml:space="preserve">   LAPISCINE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PLACES IN TOWN</dc:title>
  <dcterms:created xsi:type="dcterms:W3CDTF">2021-10-11T14:28:26Z</dcterms:created>
  <dcterms:modified xsi:type="dcterms:W3CDTF">2021-10-11T14:28:26Z</dcterms:modified>
</cp:coreProperties>
</file>