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comic-books    </w:t>
      </w:r>
      <w:r>
        <w:t xml:space="preserve">   advertising    </w:t>
      </w:r>
      <w:r>
        <w:t xml:space="preserve">   two-dimensional    </w:t>
      </w:r>
      <w:r>
        <w:t xml:space="preserve">   celebrities    </w:t>
      </w:r>
      <w:r>
        <w:t xml:space="preserve">   brands    </w:t>
      </w:r>
      <w:r>
        <w:t xml:space="preserve">   mass-produced    </w:t>
      </w:r>
      <w:r>
        <w:t xml:space="preserve">   liechtenstein    </w:t>
      </w:r>
      <w:r>
        <w:t xml:space="preserve">   warhol    </w:t>
      </w:r>
      <w:r>
        <w:t xml:space="preserve">   bold    </w:t>
      </w:r>
      <w:r>
        <w:t xml:space="preserve">   culture    </w:t>
      </w:r>
      <w:r>
        <w:t xml:space="preserve">   colourful    </w:t>
      </w:r>
      <w:r>
        <w:t xml:space="preserve">   popular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 </dc:title>
  <dcterms:created xsi:type="dcterms:W3CDTF">2021-10-11T14:39:22Z</dcterms:created>
  <dcterms:modified xsi:type="dcterms:W3CDTF">2021-10-11T14:39:22Z</dcterms:modified>
</cp:coreProperties>
</file>