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BALLET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SPRING    </w:t>
      </w:r>
      <w:r>
        <w:t xml:space="preserve">   JUMP    </w:t>
      </w:r>
      <w:r>
        <w:t xml:space="preserve">   HOP    </w:t>
      </w:r>
      <w:r>
        <w:t xml:space="preserve">   SUR PLACE    </w:t>
      </w:r>
      <w:r>
        <w:t xml:space="preserve">   SAUTE    </w:t>
      </w:r>
      <w:r>
        <w:t xml:space="preserve">   FONDU    </w:t>
      </w:r>
      <w:r>
        <w:t xml:space="preserve">   EN FACE    </w:t>
      </w:r>
      <w:r>
        <w:t xml:space="preserve">   PLIE    </w:t>
      </w:r>
      <w:r>
        <w:t xml:space="preserve">   DEMI    </w:t>
      </w:r>
      <w:r>
        <w:t xml:space="preserve">   DEVANT    </w:t>
      </w:r>
      <w:r>
        <w:t xml:space="preserve">   DEGAGE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BALLET VOCABULARY</dc:title>
  <dcterms:created xsi:type="dcterms:W3CDTF">2021-10-11T14:50:32Z</dcterms:created>
  <dcterms:modified xsi:type="dcterms:W3CDTF">2021-10-11T14:50:32Z</dcterms:modified>
</cp:coreProperties>
</file>