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PTSD Affects In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affects    </w:t>
      </w:r>
      <w:r>
        <w:t xml:space="preserve">   irritation    </w:t>
      </w:r>
      <w:r>
        <w:t xml:space="preserve">   death    </w:t>
      </w:r>
      <w:r>
        <w:t xml:space="preserve">   physical decline    </w:t>
      </w:r>
      <w:r>
        <w:t xml:space="preserve">   soldiers    </w:t>
      </w:r>
      <w:r>
        <w:t xml:space="preserve">   trauma    </w:t>
      </w:r>
      <w:r>
        <w:t xml:space="preserve">   anger    </w:t>
      </w:r>
      <w:r>
        <w:t xml:space="preserve">   outbursts    </w:t>
      </w:r>
      <w:r>
        <w:t xml:space="preserve">   war    </w:t>
      </w:r>
      <w:r>
        <w:t xml:space="preserve">   ptsd    </w:t>
      </w:r>
      <w:r>
        <w:t xml:space="preserve">   flashbacks    </w:t>
      </w:r>
      <w:r>
        <w:t xml:space="preserve">   nightmares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PTSD Affects In Soldiers</dc:title>
  <dcterms:created xsi:type="dcterms:W3CDTF">2021-10-11T14:59:30Z</dcterms:created>
  <dcterms:modified xsi:type="dcterms:W3CDTF">2021-10-11T14:59:30Z</dcterms:modified>
</cp:coreProperties>
</file>