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 Empezar (Los numeros)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cien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treinta y uno    </w:t>
      </w:r>
      <w:r>
        <w:t xml:space="preserve">   treinta 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veintiseis    </w:t>
      </w:r>
      <w:r>
        <w:t xml:space="preserve">   veinticinco    </w:t>
      </w:r>
      <w:r>
        <w:t xml:space="preserve">   veinticuatro    </w:t>
      </w:r>
      <w:r>
        <w:t xml:space="preserve">   veintitres    </w:t>
      </w:r>
      <w:r>
        <w:t xml:space="preserve">   veintidos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Empezar (Los numeros)</dc:title>
  <dcterms:created xsi:type="dcterms:W3CDTF">2021-10-11T14:00:28Z</dcterms:created>
  <dcterms:modified xsi:type="dcterms:W3CDTF">2021-10-11T14:00:28Z</dcterms:modified>
</cp:coreProperties>
</file>