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reasoning    </w:t>
      </w:r>
      <w:r>
        <w:t xml:space="preserve">   parents    </w:t>
      </w:r>
      <w:r>
        <w:t xml:space="preserve">   parenting skills    </w:t>
      </w:r>
      <w:r>
        <w:t xml:space="preserve">   rules    </w:t>
      </w:r>
      <w:r>
        <w:t xml:space="preserve">   trust    </w:t>
      </w:r>
      <w:r>
        <w:t xml:space="preserve">   parenting styles    </w:t>
      </w:r>
      <w:r>
        <w:t xml:space="preserve">   encourage    </w:t>
      </w:r>
      <w:r>
        <w:t xml:space="preserve">   consequences    </w:t>
      </w:r>
      <w:r>
        <w:t xml:space="preserve">   consistent    </w:t>
      </w:r>
      <w:r>
        <w:t xml:space="preserve">   behaviour    </w:t>
      </w:r>
      <w:r>
        <w:t xml:space="preserve">   communication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2021-10-11T14:02:31Z</dcterms:created>
  <dcterms:modified xsi:type="dcterms:W3CDTF">2021-10-11T14:02:31Z</dcterms:modified>
</cp:coreProperties>
</file>