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Parshat Ki Teitzei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MOTHER BIRD    </w:t>
      </w:r>
      <w:r>
        <w:t xml:space="preserve">   HONOUR    </w:t>
      </w:r>
      <w:r>
        <w:t xml:space="preserve">   PARSHA    </w:t>
      </w:r>
      <w:r>
        <w:t xml:space="preserve">   PROHIBITIONS    </w:t>
      </w:r>
      <w:r>
        <w:t xml:space="preserve">   EGGS    </w:t>
      </w:r>
      <w:r>
        <w:t xml:space="preserve">   KI TEITZEI    </w:t>
      </w:r>
      <w:r>
        <w:t xml:space="preserve">   MITZVOT    </w:t>
      </w:r>
      <w:r>
        <w:t xml:space="preserve">   SHOO    </w:t>
      </w:r>
      <w:r>
        <w:t xml:space="preserve">   YETZER HARA    </w:t>
      </w:r>
      <w:r>
        <w:t xml:space="preserve">   YETZER HATOV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Parshat Ki Teitzei</dc:title>
  <dcterms:created xsi:type="dcterms:W3CDTF">2021-10-11T14:03:17Z</dcterms:created>
  <dcterms:modified xsi:type="dcterms:W3CDTF">2021-10-11T14:03:17Z</dcterms:modified>
</cp:coreProperties>
</file>