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Parthenon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archaic    </w:t>
      </w:r>
      <w:r>
        <w:t xml:space="preserve">   classicalsculptures    </w:t>
      </w:r>
      <w:r>
        <w:t xml:space="preserve">   acropolis    </w:t>
      </w:r>
      <w:r>
        <w:t xml:space="preserve">   peplos    </w:t>
      </w:r>
      <w:r>
        <w:t xml:space="preserve">   proccesion    </w:t>
      </w:r>
      <w:r>
        <w:t xml:space="preserve">   pediment    </w:t>
      </w:r>
      <w:r>
        <w:t xml:space="preserve">   athena    </w:t>
      </w:r>
      <w:r>
        <w:t xml:space="preserve">   metope    </w:t>
      </w:r>
      <w:r>
        <w:t xml:space="preserve">   panathaneic    </w:t>
      </w:r>
      <w:r>
        <w:t xml:space="preserve">   frieze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Parthenon </dc:title>
  <dcterms:created xsi:type="dcterms:W3CDTF">2021-10-11T14:03:20Z</dcterms:created>
  <dcterms:modified xsi:type="dcterms:W3CDTF">2021-10-11T14:03:20Z</dcterms:modified>
</cp:coreProperties>
</file>