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Particle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condense    </w:t>
      </w:r>
      <w:r>
        <w:t xml:space="preserve">   solvent    </w:t>
      </w:r>
      <w:r>
        <w:t xml:space="preserve">   solution    </w:t>
      </w:r>
      <w:r>
        <w:t xml:space="preserve">   compressed    </w:t>
      </w:r>
      <w:r>
        <w:t xml:space="preserve">   meltingpoint    </w:t>
      </w:r>
      <w:r>
        <w:t xml:space="preserve">   evaporation    </w:t>
      </w:r>
      <w:r>
        <w:t xml:space="preserve">   solute    </w:t>
      </w:r>
      <w:r>
        <w:t xml:space="preserve">   bonds    </w:t>
      </w:r>
      <w:r>
        <w:t xml:space="preserve">   liquids    </w:t>
      </w:r>
      <w:r>
        <w:t xml:space="preserve">   gas    </w:t>
      </w:r>
      <w:r>
        <w:t xml:space="preserve">   solid    </w:t>
      </w:r>
      <w:r>
        <w:t xml:space="preserve">   particle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Wordsearch</dc:title>
  <dcterms:created xsi:type="dcterms:W3CDTF">2021-10-11T14:03:09Z</dcterms:created>
  <dcterms:modified xsi:type="dcterms:W3CDTF">2021-10-11T14:03:09Z</dcterms:modified>
</cp:coreProperties>
</file>