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are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heatedseat    </w:t>
      </w:r>
      <w:r>
        <w:t xml:space="preserve">   saddlebags    </w:t>
      </w:r>
      <w:r>
        <w:t xml:space="preserve">   floorboards    </w:t>
      </w:r>
      <w:r>
        <w:t xml:space="preserve">   backseat    </w:t>
      </w:r>
      <w:r>
        <w:t xml:space="preserve">   leathers    </w:t>
      </w:r>
      <w:r>
        <w:t xml:space="preserve">   lights    </w:t>
      </w:r>
      <w:r>
        <w:t xml:space="preserve">   bigbore    </w:t>
      </w:r>
      <w:r>
        <w:t xml:space="preserve">   pipes    </w:t>
      </w:r>
      <w:r>
        <w:t xml:space="preserve">   apehangers    </w:t>
      </w:r>
      <w:r>
        <w:t xml:space="preserve">   windshield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are Parts</dc:title>
  <dcterms:created xsi:type="dcterms:W3CDTF">2021-10-11T14:03:34Z</dcterms:created>
  <dcterms:modified xsi:type="dcterms:W3CDTF">2021-10-11T14:03:34Z</dcterms:modified>
</cp:coreProperties>
</file>