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a 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GCEA    </w:t>
      </w:r>
      <w:r>
        <w:t xml:space="preserve">   BODY    </w:t>
      </w:r>
      <w:r>
        <w:t xml:space="preserve">   BRIDGE    </w:t>
      </w:r>
      <w:r>
        <w:t xml:space="preserve">   SADDLE    </w:t>
      </w:r>
      <w:r>
        <w:t xml:space="preserve">   STRINGS    </w:t>
      </w:r>
      <w:r>
        <w:t xml:space="preserve">   SOUNDHOLE    </w:t>
      </w:r>
      <w:r>
        <w:t xml:space="preserve">   FRETS    </w:t>
      </w:r>
      <w:r>
        <w:t xml:space="preserve">   NECK    </w:t>
      </w:r>
      <w:r>
        <w:t xml:space="preserve">   NUT    </w:t>
      </w:r>
      <w:r>
        <w:t xml:space="preserve">   TUNERS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Ukulele</dc:title>
  <dcterms:created xsi:type="dcterms:W3CDTF">2021-10-11T14:03:30Z</dcterms:created>
  <dcterms:modified xsi:type="dcterms:W3CDTF">2021-10-11T14:03:30Z</dcterms:modified>
</cp:coreProperties>
</file>