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Nut    </w:t>
      </w:r>
      <w:r>
        <w:t xml:space="preserve">   Frets    </w:t>
      </w:r>
      <w:r>
        <w:t xml:space="preserve">   Fingerboard    </w:t>
      </w:r>
      <w:r>
        <w:t xml:space="preserve">   Fretboard    </w:t>
      </w:r>
      <w:r>
        <w:t xml:space="preserve">   Neck    </w:t>
      </w:r>
      <w:r>
        <w:t xml:space="preserve">   Bridge    </w:t>
      </w:r>
      <w:r>
        <w:t xml:space="preserve">   Saddle    </w:t>
      </w:r>
      <w:r>
        <w:t xml:space="preserve">   Strings    </w:t>
      </w:r>
      <w:r>
        <w:t xml:space="preserve">   Body    </w:t>
      </w:r>
      <w:r>
        <w:t xml:space="preserve">   Tuning Pegs    </w:t>
      </w:r>
      <w:r>
        <w:t xml:space="preserve">   Sound Hole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Ukulele</dc:title>
  <dcterms:created xsi:type="dcterms:W3CDTF">2021-10-11T14:05:15Z</dcterms:created>
  <dcterms:modified xsi:type="dcterms:W3CDTF">2021-10-11T14:05:15Z</dcterms:modified>
</cp:coreProperties>
</file>