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Patent Ductus Arteriosis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Apnea    </w:t>
      </w:r>
      <w:r>
        <w:t xml:space="preserve">   Assessment    </w:t>
      </w:r>
      <w:r>
        <w:t xml:space="preserve">   Cardiomegaly    </w:t>
      </w:r>
      <w:r>
        <w:t xml:space="preserve">   Fluids    </w:t>
      </w:r>
      <w:r>
        <w:t xml:space="preserve">   Heart    </w:t>
      </w:r>
      <w:r>
        <w:t xml:space="preserve">   Ibuprofen    </w:t>
      </w:r>
      <w:r>
        <w:t xml:space="preserve">   Murmur    </w:t>
      </w:r>
      <w:r>
        <w:t xml:space="preserve">   Patent Ductus Arteriosis    </w:t>
      </w:r>
      <w:r>
        <w:t xml:space="preserve">   Prostaglandin Inhibitor    </w:t>
      </w:r>
      <w:r>
        <w:t xml:space="preserve">   Surgery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Patent Ductus Arteriosis</dc:title>
  <dcterms:created xsi:type="dcterms:W3CDTF">2021-10-11T14:04:55Z</dcterms:created>
  <dcterms:modified xsi:type="dcterms:W3CDTF">2021-10-11T14:04:55Z</dcterms:modified>
</cp:coreProperties>
</file>