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 and Payslips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payslip    </w:t>
      </w:r>
      <w:r>
        <w:t xml:space="preserve">   employee    </w:t>
      </w:r>
      <w:r>
        <w:t xml:space="preserve">   employer    </w:t>
      </w:r>
      <w:r>
        <w:t xml:space="preserve">   pension    </w:t>
      </w:r>
      <w:r>
        <w:t xml:space="preserve">   tax code    </w:t>
      </w:r>
      <w:r>
        <w:t xml:space="preserve">   take home pay    </w:t>
      </w:r>
      <w:r>
        <w:t xml:space="preserve">   deductions    </w:t>
      </w:r>
      <w:r>
        <w:t xml:space="preserve">   national insurance    </w:t>
      </w:r>
      <w:r>
        <w:t xml:space="preserve">   income tax    </w:t>
      </w:r>
      <w:r>
        <w:t xml:space="preserve">   net pay    </w:t>
      </w:r>
      <w:r>
        <w:t xml:space="preserve">   gross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and Payslips</dc:title>
  <dcterms:created xsi:type="dcterms:W3CDTF">2021-10-11T14:08:43Z</dcterms:created>
  <dcterms:modified xsi:type="dcterms:W3CDTF">2021-10-11T14:08:43Z</dcterms:modified>
</cp:coreProperties>
</file>