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Payroll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transferring money in a bank account electrically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summarizes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graded scale of wages or salaries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reconcile cashed payroll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determines your hourly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higher status on the pay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report provides gross, taxable, state, FICA and Medicare wages in summary and in detail by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businesses pay their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hours a week do you have to work to be paid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determines tax withholdings and rate based deductions/benefits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guaranteed a certain dollar amount per paycheck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final part of a payroll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managing payroll records and distributing paychecks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making federal and state payments to the employees bank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do you go to print/preview/save various reports on the Payroll.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based on wages and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employers double your hourly rate if you work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are shown how they got their paycheck through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 employee information through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financial record of employee compensation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 used to track an employees history </w:t>
            </w:r>
          </w:p>
        </w:tc>
      </w:tr>
    </w:tbl>
    <w:p>
      <w:pPr>
        <w:pStyle w:val="WordBankLarge"/>
      </w:pPr>
      <w:r>
        <w:t xml:space="preserve">   payroll     </w:t>
      </w:r>
      <w:r>
        <w:t xml:space="preserve">   payroll record    </w:t>
      </w:r>
      <w:r>
        <w:t xml:space="preserve">   direct deposit     </w:t>
      </w:r>
      <w:r>
        <w:t xml:space="preserve">   income taxes     </w:t>
      </w:r>
      <w:r>
        <w:t xml:space="preserve">   payroll systems     </w:t>
      </w:r>
      <w:r>
        <w:t xml:space="preserve">   earnings report     </w:t>
      </w:r>
      <w:r>
        <w:t xml:space="preserve">   tax records and payments     </w:t>
      </w:r>
      <w:r>
        <w:t xml:space="preserve">   weekly     </w:t>
      </w:r>
      <w:r>
        <w:t xml:space="preserve">   time consuming     </w:t>
      </w:r>
      <w:r>
        <w:t xml:space="preserve">   the business     </w:t>
      </w:r>
      <w:r>
        <w:t xml:space="preserve">   positions     </w:t>
      </w:r>
      <w:r>
        <w:t xml:space="preserve">   over forty     </w:t>
      </w:r>
      <w:r>
        <w:t xml:space="preserve">   yes    </w:t>
      </w:r>
      <w:r>
        <w:t xml:space="preserve">   pay scale     </w:t>
      </w:r>
      <w:r>
        <w:t xml:space="preserve">   salary pay     </w:t>
      </w:r>
      <w:r>
        <w:t xml:space="preserve">   salaried positions     </w:t>
      </w:r>
      <w:r>
        <w:t xml:space="preserve">   calculate payroll     </w:t>
      </w:r>
      <w:r>
        <w:t xml:space="preserve">   check reconciliation     </w:t>
      </w:r>
      <w:r>
        <w:t xml:space="preserve">   payroll register     </w:t>
      </w:r>
      <w:r>
        <w:t xml:space="preserve">   employee wage summary     </w:t>
      </w:r>
      <w:r>
        <w:t xml:space="preserve">   payroll report menu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Management</dc:title>
  <dcterms:created xsi:type="dcterms:W3CDTF">2021-10-11T14:08:28Z</dcterms:created>
  <dcterms:modified xsi:type="dcterms:W3CDTF">2021-10-11T14:08:28Z</dcterms:modified>
</cp:coreProperties>
</file>