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Adolescent    </w:t>
      </w:r>
      <w:r>
        <w:t xml:space="preserve">   Bradycardia    </w:t>
      </w:r>
      <w:r>
        <w:t xml:space="preserve">   Nutritional    </w:t>
      </w:r>
      <w:r>
        <w:t xml:space="preserve">   Binging    </w:t>
      </w:r>
      <w:r>
        <w:t xml:space="preserve">   Family    </w:t>
      </w:r>
      <w:r>
        <w:t xml:space="preserve">   Jaundice    </w:t>
      </w:r>
      <w:r>
        <w:t xml:space="preserve">   Amenorrhea    </w:t>
      </w:r>
      <w:r>
        <w:t xml:space="preserve">   Heritable    </w:t>
      </w:r>
      <w:r>
        <w:t xml:space="preserve">   Pica    </w:t>
      </w:r>
      <w:r>
        <w:t xml:space="preserve">   Weight    </w:t>
      </w:r>
      <w:r>
        <w:t xml:space="preserve">   Hypokalemia    </w:t>
      </w:r>
      <w:r>
        <w:t xml:space="preserve">   Purging    </w:t>
      </w:r>
      <w:r>
        <w:t xml:space="preserve">   Bulimia nervosa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Eating Disorders</dc:title>
  <dcterms:created xsi:type="dcterms:W3CDTF">2021-10-11T14:10:49Z</dcterms:created>
  <dcterms:modified xsi:type="dcterms:W3CDTF">2021-10-11T14:10:49Z</dcterms:modified>
</cp:coreProperties>
</file>