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People/Groups in the American Revolution: Entree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president/ Continental Army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man who donated supplies to Continental Army  /  Spanish man who donated supplies to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for rights for women, and wife of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organize Boston Tea Party, cousin of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against independence/rebellion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man who helped finance the war for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 of letters for freedom of speech/press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Colonists for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Unalienable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"Midnight Rider"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gave supplies to Washington's men at Valley Forge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self-government created by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signed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of the 12 of 13 colonies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Organization to advance rights of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spy for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Began war on colonists side then became a British army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Paul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Naval colonial fighter, "I have not began to fight!"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Great Britain from 1738-1820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 of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Colonists ready for battle at any time</w:t>
            </w:r>
          </w:p>
        </w:tc>
      </w:tr>
    </w:tbl>
    <w:p>
      <w:pPr>
        <w:pStyle w:val="WordBankLarge"/>
      </w:pPr>
      <w:r>
        <w:t xml:space="preserve">   King George III    </w:t>
      </w:r>
      <w:r>
        <w:t xml:space="preserve">   Patrick Henry    </w:t>
      </w:r>
      <w:r>
        <w:t xml:space="preserve">   Sons Of Liberty    </w:t>
      </w:r>
      <w:r>
        <w:t xml:space="preserve">   Samuel Adams    </w:t>
      </w:r>
      <w:r>
        <w:t xml:space="preserve">   Crispus Attacks    </w:t>
      </w:r>
      <w:r>
        <w:t xml:space="preserve">   John Adams    </w:t>
      </w:r>
      <w:r>
        <w:t xml:space="preserve">   Mercy Otis Warren    </w:t>
      </w:r>
      <w:r>
        <w:t xml:space="preserve">   Minutemen    </w:t>
      </w:r>
      <w:r>
        <w:t xml:space="preserve">   Paul Revere    </w:t>
      </w:r>
      <w:r>
        <w:t xml:space="preserve">   Wentworth Cheswell    </w:t>
      </w:r>
      <w:r>
        <w:t xml:space="preserve">   George Washington    </w:t>
      </w:r>
      <w:r>
        <w:t xml:space="preserve">   Thomas Paine    </w:t>
      </w:r>
      <w:r>
        <w:t xml:space="preserve">   Patriots    </w:t>
      </w:r>
      <w:r>
        <w:t xml:space="preserve">   Loyalists    </w:t>
      </w:r>
      <w:r>
        <w:t xml:space="preserve">   Thomas Jefferson    </w:t>
      </w:r>
      <w:r>
        <w:t xml:space="preserve">   John Locke    </w:t>
      </w:r>
      <w:r>
        <w:t xml:space="preserve">   Abigail Adams    </w:t>
      </w:r>
      <w:r>
        <w:t xml:space="preserve">   Marrquis de Lafayette    </w:t>
      </w:r>
      <w:r>
        <w:t xml:space="preserve">   Bernardo de Galvez    </w:t>
      </w:r>
      <w:r>
        <w:t xml:space="preserve">   Haym Soloman    </w:t>
      </w:r>
      <w:r>
        <w:t xml:space="preserve">   James Armistead    </w:t>
      </w:r>
      <w:r>
        <w:t xml:space="preserve">   John Paul Jones    </w:t>
      </w:r>
      <w:r>
        <w:t xml:space="preserve">   Benedict Arnold    </w:t>
      </w:r>
      <w:r>
        <w:t xml:space="preserve">   Committees of Correspondence    </w:t>
      </w:r>
      <w:r>
        <w:t xml:space="preserve">   First Continental Congress    </w:t>
      </w:r>
      <w:r>
        <w:t xml:space="preserve">   Second Continental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People/Groups in the American Revolution: Entree #3</dc:title>
  <dcterms:created xsi:type="dcterms:W3CDTF">2021-10-11T14:12:51Z</dcterms:created>
  <dcterms:modified xsi:type="dcterms:W3CDTF">2021-10-11T14:12:51Z</dcterms:modified>
</cp:coreProperties>
</file>