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Table, Groups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radium    </w:t>
      </w:r>
      <w:r>
        <w:t xml:space="preserve">   francium    </w:t>
      </w:r>
      <w:r>
        <w:t xml:space="preserve">   barium    </w:t>
      </w:r>
      <w:r>
        <w:t xml:space="preserve">   caesium    </w:t>
      </w:r>
      <w:r>
        <w:t xml:space="preserve">   strontium    </w:t>
      </w:r>
      <w:r>
        <w:t xml:space="preserve">   rubidium    </w:t>
      </w:r>
      <w:r>
        <w:t xml:space="preserve">   calcium    </w:t>
      </w:r>
      <w:r>
        <w:t xml:space="preserve">   potassium    </w:t>
      </w:r>
      <w:r>
        <w:t xml:space="preserve">   magnesium    </w:t>
      </w:r>
      <w:r>
        <w:t xml:space="preserve">   sodium    </w:t>
      </w:r>
      <w:r>
        <w:t xml:space="preserve">   beryllium    </w:t>
      </w:r>
      <w:r>
        <w:t xml:space="preserve">   lithium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Table, Groups 1 and 2</dc:title>
  <dcterms:created xsi:type="dcterms:W3CDTF">2021-10-11T14:15:30Z</dcterms:created>
  <dcterms:modified xsi:type="dcterms:W3CDTF">2021-10-11T14:15:30Z</dcterms:modified>
</cp:coreProperties>
</file>