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Persephone and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Months    </w:t>
      </w:r>
      <w:r>
        <w:t xml:space="preserve">   Force    </w:t>
      </w:r>
      <w:r>
        <w:t xml:space="preserve">   Pomegranate    </w:t>
      </w:r>
      <w:r>
        <w:t xml:space="preserve">   Underworld    </w:t>
      </w:r>
      <w:r>
        <w:t xml:space="preserve">   Gardner    </w:t>
      </w:r>
      <w:r>
        <w:t xml:space="preserve">   Seeds    </w:t>
      </w:r>
      <w:r>
        <w:t xml:space="preserve">   Seven    </w:t>
      </w:r>
      <w:r>
        <w:t xml:space="preserve">   Demeter    </w:t>
      </w:r>
      <w:r>
        <w:t xml:space="preserve">   Daughter    </w:t>
      </w:r>
      <w:r>
        <w:t xml:space="preserve">   Hades    </w:t>
      </w:r>
      <w:r>
        <w:t xml:space="preserve">   Persephone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Persephone and Hades</dc:title>
  <dcterms:created xsi:type="dcterms:W3CDTF">2021-10-11T14:14:27Z</dcterms:created>
  <dcterms:modified xsi:type="dcterms:W3CDTF">2021-10-11T14:14:27Z</dcterms:modified>
</cp:coreProperties>
</file>