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Needs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dressing    </w:t>
      </w:r>
      <w:r>
        <w:t xml:space="preserve">   feeding    </w:t>
      </w:r>
      <w:r>
        <w:t xml:space="preserve">   hygiene    </w:t>
      </w:r>
      <w:r>
        <w:t xml:space="preserve">   holistic    </w:t>
      </w:r>
      <w:r>
        <w:t xml:space="preserve">   support    </w:t>
      </w:r>
      <w:r>
        <w:t xml:space="preserve">   commode    </w:t>
      </w:r>
      <w:r>
        <w:t xml:space="preserve">   toileting    </w:t>
      </w:r>
      <w:r>
        <w:t xml:space="preserve">   independence    </w:t>
      </w:r>
      <w:r>
        <w:t xml:space="preserve">   privacy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Needs in Health and Social Care</dc:title>
  <dcterms:created xsi:type="dcterms:W3CDTF">2021-10-11T14:16:36Z</dcterms:created>
  <dcterms:modified xsi:type="dcterms:W3CDTF">2021-10-11T14:16:36Z</dcterms:modified>
</cp:coreProperties>
</file>