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bathing    </w:t>
      </w:r>
      <w:r>
        <w:t xml:space="preserve">   food handling    </w:t>
      </w:r>
      <w:r>
        <w:t xml:space="preserve">   hair care    </w:t>
      </w:r>
      <w:r>
        <w:t xml:space="preserve">   hand washing    </w:t>
      </w:r>
      <w:r>
        <w:t xml:space="preserve">   hygiene    </w:t>
      </w:r>
      <w:r>
        <w:t xml:space="preserve">   infection control    </w:t>
      </w:r>
      <w:r>
        <w:t xml:space="preserve">   oral care    </w:t>
      </w:r>
      <w:r>
        <w:t xml:space="preserve">   safeguarding    </w:t>
      </w:r>
      <w:r>
        <w:t xml:space="preserve">   self protection    </w:t>
      </w:r>
      <w:r>
        <w:t xml:space="preserve">   tolieting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</dc:title>
  <dcterms:created xsi:type="dcterms:W3CDTF">2021-10-11T14:15:57Z</dcterms:created>
  <dcterms:modified xsi:type="dcterms:W3CDTF">2021-10-11T14:15:57Z</dcterms:modified>
</cp:coreProperties>
</file>